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2CC419" w14:textId="3317C0E4" w:rsidR="000610B8" w:rsidRPr="00DE1E61" w:rsidRDefault="000610B8" w:rsidP="000610B8">
      <w:pPr>
        <w:tabs>
          <w:tab w:val="left" w:pos="2089"/>
        </w:tabs>
        <w:jc w:val="right"/>
        <w:rPr>
          <w:rFonts w:ascii="Arial" w:hAnsi="Arial" w:cs="Arial"/>
          <w:szCs w:val="22"/>
        </w:rPr>
      </w:pPr>
      <w:r w:rsidRPr="00DE1E61">
        <w:rPr>
          <w:rFonts w:ascii="Arial" w:hAnsi="Arial" w:cs="Arial"/>
          <w:szCs w:val="22"/>
        </w:rPr>
        <w:t>Exercise duration:  ~</w:t>
      </w:r>
      <w:r w:rsidR="003C7DB3" w:rsidRPr="00DE1E61">
        <w:rPr>
          <w:rFonts w:ascii="Arial" w:hAnsi="Arial" w:cs="Arial"/>
          <w:szCs w:val="22"/>
        </w:rPr>
        <w:t xml:space="preserve"> </w:t>
      </w:r>
      <w:r w:rsidR="001A7B49" w:rsidRPr="00DE1E61">
        <w:rPr>
          <w:rFonts w:ascii="Arial" w:hAnsi="Arial" w:cs="Arial"/>
          <w:szCs w:val="22"/>
        </w:rPr>
        <w:t>9</w:t>
      </w:r>
      <w:r w:rsidR="00A810C2" w:rsidRPr="00DE1E61">
        <w:rPr>
          <w:rFonts w:ascii="Arial" w:hAnsi="Arial" w:cs="Arial"/>
          <w:szCs w:val="22"/>
        </w:rPr>
        <w:t>0</w:t>
      </w:r>
      <w:r w:rsidR="0054316F" w:rsidRPr="00DE1E61">
        <w:rPr>
          <w:rFonts w:ascii="Arial" w:hAnsi="Arial" w:cs="Arial"/>
          <w:szCs w:val="22"/>
        </w:rPr>
        <w:t xml:space="preserve"> minutes</w:t>
      </w:r>
      <w:r w:rsidRPr="00DE1E61">
        <w:rPr>
          <w:rFonts w:ascii="Arial" w:hAnsi="Arial" w:cs="Arial"/>
          <w:szCs w:val="22"/>
        </w:rPr>
        <w:tab/>
      </w:r>
    </w:p>
    <w:p w14:paraId="5D306750" w14:textId="5272F923" w:rsidR="00993D5E" w:rsidRPr="00DE1E61" w:rsidRDefault="00260C0D" w:rsidP="00DA050D">
      <w:pPr>
        <w:pStyle w:val="subhead"/>
        <w:rPr>
          <w:rFonts w:ascii="Arial" w:hAnsi="Arial" w:cs="Arial"/>
        </w:rPr>
      </w:pPr>
      <w:r w:rsidRPr="00DE1E61">
        <w:rPr>
          <w:rFonts w:ascii="Arial" w:hAnsi="Arial" w:cs="Arial"/>
        </w:rPr>
        <w:t>Project</w:t>
      </w:r>
      <w:r w:rsidR="00DA050D" w:rsidRPr="00DE1E61">
        <w:rPr>
          <w:rFonts w:ascii="Arial" w:hAnsi="Arial" w:cs="Arial"/>
        </w:rPr>
        <w:t xml:space="preserve"> challenge </w:t>
      </w:r>
      <w:r w:rsidR="002252B6" w:rsidRPr="00DE1E61">
        <w:rPr>
          <w:rFonts w:ascii="Arial" w:hAnsi="Arial" w:cs="Arial"/>
        </w:rPr>
        <w:t>– Grading rubric</w:t>
      </w:r>
    </w:p>
    <w:p w14:paraId="4760FB07" w14:textId="75E2EEE7" w:rsidR="002D15B5" w:rsidRPr="00DE1E61" w:rsidRDefault="00276A90" w:rsidP="00AE7885">
      <w:pPr>
        <w:pStyle w:val="Heading1"/>
        <w:rPr>
          <w:rFonts w:ascii="Arial" w:hAnsi="Arial" w:cs="Arial"/>
          <w:b w:val="0"/>
        </w:rPr>
      </w:pPr>
      <w:r w:rsidRPr="00DE1E61">
        <w:rPr>
          <w:rFonts w:ascii="Arial" w:hAnsi="Arial" w:cs="Arial"/>
        </w:rPr>
        <w:t xml:space="preserve">Estimate costs of </w:t>
      </w:r>
      <w:r w:rsidR="00BA7D3C" w:rsidRPr="00DE1E61">
        <w:rPr>
          <w:rFonts w:ascii="Arial" w:hAnsi="Arial" w:cs="Arial"/>
        </w:rPr>
        <w:t>systems</w:t>
      </w:r>
      <w:r w:rsidRPr="00DE1E61">
        <w:rPr>
          <w:rFonts w:ascii="Arial" w:hAnsi="Arial" w:cs="Arial"/>
        </w:rPr>
        <w:t xml:space="preserve"> components</w:t>
      </w:r>
      <w:r w:rsidR="00260C0D" w:rsidRPr="00DE1E61">
        <w:rPr>
          <w:rFonts w:ascii="Arial" w:hAnsi="Arial" w:cs="Arial"/>
        </w:rPr>
        <w:t xml:space="preserve"> in Forma Preconstruction</w:t>
      </w:r>
    </w:p>
    <w:p w14:paraId="04C2DC13" w14:textId="77777777" w:rsidR="00F20564" w:rsidRPr="00DE1E61" w:rsidRDefault="00687870" w:rsidP="00BD46CF">
      <w:pPr>
        <w:pStyle w:val="subhead"/>
        <w:rPr>
          <w:rFonts w:ascii="Arial" w:eastAsiaTheme="minorHAnsi" w:hAnsi="Arial" w:cs="Arial"/>
          <w:b w:val="0"/>
          <w:color w:val="auto"/>
          <w:sz w:val="22"/>
        </w:rPr>
      </w:pPr>
      <w:r w:rsidRPr="00DE1E61">
        <w:rPr>
          <w:rFonts w:ascii="Arial" w:eastAsiaTheme="minorHAnsi" w:hAnsi="Arial" w:cs="Arial"/>
          <w:b w:val="0"/>
          <w:color w:val="auto"/>
          <w:sz w:val="22"/>
        </w:rPr>
        <w:t xml:space="preserve">Using Forma Preconstruction, perform quantity takeoff and cost estimating for the project’s mechanical and plumbing systems in the provided model </w:t>
      </w:r>
      <w:r w:rsidRPr="00DE1E61">
        <w:rPr>
          <w:rFonts w:ascii="Arial" w:eastAsiaTheme="minorHAnsi" w:hAnsi="Arial" w:cs="Arial"/>
          <w:bCs/>
          <w:i/>
          <w:iCs/>
          <w:color w:val="auto"/>
          <w:sz w:val="22"/>
        </w:rPr>
        <w:t>Systems model.rvt</w:t>
      </w:r>
      <w:r w:rsidRPr="00DE1E61">
        <w:rPr>
          <w:rFonts w:ascii="Arial" w:eastAsiaTheme="minorHAnsi" w:hAnsi="Arial" w:cs="Arial"/>
          <w:b w:val="0"/>
          <w:color w:val="auto"/>
          <w:sz w:val="22"/>
        </w:rPr>
        <w:t xml:space="preserve">. </w:t>
      </w:r>
    </w:p>
    <w:p w14:paraId="364B5A95" w14:textId="77777777" w:rsidR="00F20564" w:rsidRPr="00DE1E61" w:rsidRDefault="00F20564" w:rsidP="00BD46CF">
      <w:pPr>
        <w:pStyle w:val="subhead"/>
        <w:rPr>
          <w:rFonts w:ascii="Arial" w:eastAsiaTheme="minorHAnsi" w:hAnsi="Arial" w:cs="Arial"/>
          <w:bCs/>
          <w:color w:val="auto"/>
          <w:sz w:val="22"/>
        </w:rPr>
      </w:pPr>
      <w:r w:rsidRPr="00DE1E61">
        <w:rPr>
          <w:rFonts w:ascii="Arial" w:eastAsiaTheme="minorHAnsi" w:hAnsi="Arial" w:cs="Arial"/>
          <w:bCs/>
          <w:color w:val="auto"/>
          <w:sz w:val="22"/>
        </w:rPr>
        <w:t>Scenario:</w:t>
      </w:r>
    </w:p>
    <w:p w14:paraId="4FD00684" w14:textId="064EB5E5" w:rsidR="00FB3385" w:rsidRPr="00DE1E61" w:rsidRDefault="00F20564" w:rsidP="00BD46CF">
      <w:pPr>
        <w:pStyle w:val="subhead"/>
        <w:rPr>
          <w:rFonts w:ascii="Arial" w:eastAsiaTheme="minorHAnsi" w:hAnsi="Arial" w:cs="Arial"/>
          <w:b w:val="0"/>
          <w:color w:val="auto"/>
          <w:sz w:val="22"/>
        </w:rPr>
      </w:pPr>
      <w:r w:rsidRPr="00DE1E61">
        <w:rPr>
          <w:rFonts w:ascii="Arial" w:eastAsiaTheme="minorHAnsi" w:hAnsi="Arial" w:cs="Arial"/>
          <w:b w:val="0"/>
          <w:color w:val="auto"/>
          <w:sz w:val="22"/>
        </w:rPr>
        <w:t>As construction estimator, y</w:t>
      </w:r>
      <w:r w:rsidR="00687870" w:rsidRPr="00DE1E61">
        <w:rPr>
          <w:rFonts w:ascii="Arial" w:eastAsiaTheme="minorHAnsi" w:hAnsi="Arial" w:cs="Arial"/>
          <w:b w:val="0"/>
          <w:color w:val="auto"/>
          <w:sz w:val="22"/>
        </w:rPr>
        <w:t>our goal is to quantify ductwork, piping, HVAC equipment, and plumbing fixtures, then develop a complete estimate that includes direct and indirect costs.</w:t>
      </w:r>
    </w:p>
    <w:p w14:paraId="1B923355" w14:textId="5F735BF3" w:rsidR="00E55160" w:rsidRPr="00DE1E61" w:rsidRDefault="00E55160" w:rsidP="00BD46CF">
      <w:pPr>
        <w:pStyle w:val="subhead"/>
        <w:rPr>
          <w:rFonts w:ascii="Arial" w:eastAsiaTheme="minorHAnsi" w:hAnsi="Arial" w:cs="Arial"/>
          <w:b w:val="0"/>
          <w:color w:val="auto"/>
          <w:sz w:val="22"/>
        </w:rPr>
      </w:pPr>
      <w:r w:rsidRPr="00DE1E61">
        <w:rPr>
          <w:rFonts w:ascii="Arial" w:eastAsiaTheme="minorHAnsi" w:hAnsi="Arial" w:cs="Arial"/>
          <w:b w:val="0"/>
          <w:noProof/>
          <w:color w:val="auto"/>
          <w:sz w:val="22"/>
        </w:rPr>
        <w:drawing>
          <wp:inline distT="0" distB="0" distL="0" distR="0" wp14:anchorId="679B598F" wp14:editId="4DC7AC73">
            <wp:extent cx="2442943" cy="3302000"/>
            <wp:effectExtent l="0" t="0" r="0" b="0"/>
            <wp:docPr id="19166157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15730" name="Picture 191661573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85851" cy="3359996"/>
                    </a:xfrm>
                    <a:prstGeom prst="rect">
                      <a:avLst/>
                    </a:prstGeom>
                  </pic:spPr>
                </pic:pic>
              </a:graphicData>
            </a:graphic>
          </wp:inline>
        </w:drawing>
      </w:r>
    </w:p>
    <w:p w14:paraId="6A274CAF" w14:textId="33C15A78" w:rsidR="00CD0DC5" w:rsidRPr="00DE1E61" w:rsidRDefault="00B55F5B" w:rsidP="00CE1E92">
      <w:pPr>
        <w:pStyle w:val="subhead"/>
        <w:rPr>
          <w:rFonts w:ascii="Arial" w:hAnsi="Arial" w:cs="Arial"/>
        </w:rPr>
      </w:pPr>
      <w:r w:rsidRPr="00DE1E61">
        <w:rPr>
          <w:rFonts w:ascii="Arial" w:hAnsi="Arial" w:cs="Arial"/>
        </w:rPr>
        <w:t>Complete the required activities</w:t>
      </w:r>
    </w:p>
    <w:p w14:paraId="7A33BB7B" w14:textId="6E1DC842" w:rsidR="00CE1E92" w:rsidRPr="00DE1E61" w:rsidRDefault="00151BC5" w:rsidP="00CE1E92">
      <w:pPr>
        <w:pStyle w:val="Bullets-new"/>
        <w:rPr>
          <w:rFonts w:ascii="Arial" w:hAnsi="Arial" w:cs="Arial"/>
        </w:rPr>
      </w:pPr>
      <w:r w:rsidRPr="00DE1E61">
        <w:rPr>
          <w:rFonts w:ascii="Arial" w:hAnsi="Arial" w:cs="Arial"/>
        </w:rPr>
        <w:t xml:space="preserve">Using the included model, </w:t>
      </w:r>
      <w:r w:rsidRPr="00DE1E61">
        <w:rPr>
          <w:rFonts w:ascii="Arial" w:eastAsiaTheme="minorHAnsi" w:hAnsi="Arial" w:cs="Arial"/>
          <w:b/>
          <w:i/>
          <w:iCs/>
          <w:color w:val="auto"/>
        </w:rPr>
        <w:t xml:space="preserve">Systems </w:t>
      </w:r>
      <w:proofErr w:type="spellStart"/>
      <w:r w:rsidRPr="00DE1E61">
        <w:rPr>
          <w:rFonts w:ascii="Arial" w:eastAsiaTheme="minorHAnsi" w:hAnsi="Arial" w:cs="Arial"/>
          <w:b/>
          <w:i/>
          <w:iCs/>
          <w:color w:val="auto"/>
        </w:rPr>
        <w:t>model.rvt</w:t>
      </w:r>
      <w:proofErr w:type="spellEnd"/>
      <w:r w:rsidRPr="00DE1E61">
        <w:rPr>
          <w:rFonts w:ascii="Arial" w:hAnsi="Arial" w:cs="Arial"/>
        </w:rPr>
        <w:t>, i</w:t>
      </w:r>
      <w:r w:rsidR="00CE1E92" w:rsidRPr="00DE1E61">
        <w:rPr>
          <w:rFonts w:ascii="Arial" w:hAnsi="Arial" w:cs="Arial"/>
        </w:rPr>
        <w:t>dentify all mechanical system components in the project, including ductwork, air terminals, VAV boxes, air handling units (AHUs), and centrifugal fans. Verify that each component is correctly classified and can be isolated in Takeoff or the model viewer for quantity extraction.</w:t>
      </w:r>
    </w:p>
    <w:p w14:paraId="24B164EA" w14:textId="77777777" w:rsidR="00C867FA" w:rsidRPr="00DE1E61" w:rsidRDefault="00C867FA" w:rsidP="00C867FA">
      <w:pPr>
        <w:pStyle w:val="Bullets-new"/>
        <w:rPr>
          <w:rFonts w:ascii="Arial" w:hAnsi="Arial" w:cs="Arial"/>
        </w:rPr>
      </w:pPr>
      <w:r w:rsidRPr="00DE1E61">
        <w:rPr>
          <w:rFonts w:ascii="Arial" w:hAnsi="Arial" w:cs="Arial"/>
        </w:rPr>
        <w:t>Create and use appropriate takeoff types to measure ductwork by size and length. Group duct quantities according to their dimensions and prepare outputs that can be transferred into the estimate.</w:t>
      </w:r>
    </w:p>
    <w:p w14:paraId="03B07390" w14:textId="77777777" w:rsidR="00C867FA" w:rsidRPr="00DE1E61" w:rsidRDefault="00C867FA" w:rsidP="00C867FA">
      <w:pPr>
        <w:pStyle w:val="Bullets-new"/>
        <w:rPr>
          <w:rFonts w:ascii="Arial" w:hAnsi="Arial" w:cs="Arial"/>
        </w:rPr>
      </w:pPr>
      <w:r w:rsidRPr="00DE1E61">
        <w:rPr>
          <w:rFonts w:ascii="Arial" w:hAnsi="Arial" w:cs="Arial"/>
        </w:rPr>
        <w:t>Identify all plumbing system components, including piping, water closets, urinals, lavatories, water heaters, and centrifugal pumps. Separate piping by diameter and measure the total length for each pipe size.</w:t>
      </w:r>
    </w:p>
    <w:p w14:paraId="2CC06D57" w14:textId="77777777" w:rsidR="00C867FA" w:rsidRPr="00DE1E61" w:rsidRDefault="00C867FA" w:rsidP="00C867FA">
      <w:pPr>
        <w:pStyle w:val="Bullets-new"/>
        <w:rPr>
          <w:rFonts w:ascii="Arial" w:hAnsi="Arial" w:cs="Arial"/>
        </w:rPr>
      </w:pPr>
      <w:r w:rsidRPr="00DE1E61">
        <w:rPr>
          <w:rFonts w:ascii="Arial" w:hAnsi="Arial" w:cs="Arial"/>
        </w:rPr>
        <w:lastRenderedPageBreak/>
        <w:t>Transfer all quantities into Estimate and apply the appropriate unit costs to each system component. Confirm that quantities are mapped correctly to estimate items before calculating costs.</w:t>
      </w:r>
    </w:p>
    <w:p w14:paraId="7AE1A5BE" w14:textId="77777777" w:rsidR="005130E8" w:rsidRPr="00DE1E61" w:rsidRDefault="005130E8" w:rsidP="005130E8">
      <w:pPr>
        <w:pStyle w:val="Bullets-new"/>
        <w:rPr>
          <w:rFonts w:ascii="Arial" w:hAnsi="Arial" w:cs="Arial"/>
        </w:rPr>
      </w:pPr>
      <w:r w:rsidRPr="00DE1E61">
        <w:rPr>
          <w:rFonts w:ascii="Arial" w:hAnsi="Arial" w:cs="Arial"/>
        </w:rPr>
        <w:t>Calculate the total direct cost of the project by combining the costs for mechanical equipment, plumbing fixtures, ductwork, and piping. Summarize direct costs by major system to verify that all project scope has been captured.</w:t>
      </w:r>
    </w:p>
    <w:p w14:paraId="01B5952A" w14:textId="77777777" w:rsidR="005130E8" w:rsidRPr="00DE1E61" w:rsidRDefault="005130E8" w:rsidP="005130E8">
      <w:pPr>
        <w:pStyle w:val="Bullets-new"/>
        <w:rPr>
          <w:rFonts w:ascii="Arial" w:hAnsi="Arial" w:cs="Arial"/>
        </w:rPr>
      </w:pPr>
      <w:r w:rsidRPr="00DE1E61">
        <w:rPr>
          <w:rFonts w:ascii="Arial" w:hAnsi="Arial" w:cs="Arial"/>
        </w:rPr>
        <w:t>Calculate the total indirect costs of the project by applying 5% overhead and 3% contingency to the total direct cost. Document how these percentages are applied so the calculations can be reviewed and repeated.</w:t>
      </w:r>
    </w:p>
    <w:p w14:paraId="10896B3F" w14:textId="77777777" w:rsidR="005130E8" w:rsidRPr="00DE1E61" w:rsidRDefault="005130E8" w:rsidP="005130E8">
      <w:pPr>
        <w:pStyle w:val="Bullets-new"/>
        <w:rPr>
          <w:rFonts w:ascii="Arial" w:hAnsi="Arial" w:cs="Arial"/>
        </w:rPr>
      </w:pPr>
      <w:r w:rsidRPr="00DE1E61">
        <w:rPr>
          <w:rFonts w:ascii="Arial" w:hAnsi="Arial" w:cs="Arial"/>
        </w:rPr>
        <w:t>Calculate the total project cost by combining direct and indirect costs into a final project estimate. Review the estimate to verify that all mechanical and plumbing work included in the model has been captured.</w:t>
      </w:r>
    </w:p>
    <w:p w14:paraId="14961525" w14:textId="77777777" w:rsidR="00CE1E92" w:rsidRPr="00DE1E61" w:rsidRDefault="00CE1E92" w:rsidP="00CE1E92">
      <w:pPr>
        <w:pStyle w:val="Bullets-new"/>
        <w:numPr>
          <w:ilvl w:val="0"/>
          <w:numId w:val="0"/>
        </w:numPr>
        <w:ind w:left="360"/>
        <w:rPr>
          <w:rFonts w:ascii="Arial" w:hAnsi="Arial" w:cs="Arial"/>
        </w:rPr>
      </w:pPr>
    </w:p>
    <w:p w14:paraId="309BBD26" w14:textId="35914D88" w:rsidR="00A810C2" w:rsidRPr="00DE1E61" w:rsidRDefault="00A810C2">
      <w:pPr>
        <w:rPr>
          <w:rFonts w:ascii="Arial" w:eastAsiaTheme="majorEastAsia" w:hAnsi="Arial" w:cs="Arial"/>
          <w:b/>
          <w:color w:val="000000" w:themeColor="text1"/>
          <w:sz w:val="24"/>
        </w:rPr>
      </w:pPr>
    </w:p>
    <w:p w14:paraId="45CAFCE6" w14:textId="7F3F5E0B" w:rsidR="00904592" w:rsidRPr="00DE1E61" w:rsidRDefault="00904592" w:rsidP="00904592">
      <w:pPr>
        <w:pStyle w:val="subhead"/>
        <w:rPr>
          <w:rFonts w:ascii="Arial" w:hAnsi="Arial" w:cs="Arial"/>
        </w:rPr>
      </w:pPr>
      <w:r w:rsidRPr="00DE1E61">
        <w:rPr>
          <w:rFonts w:ascii="Arial" w:hAnsi="Arial" w:cs="Arial"/>
        </w:rPr>
        <w:t xml:space="preserve">Success </w:t>
      </w:r>
      <w:r w:rsidR="002366F0" w:rsidRPr="00DE1E61">
        <w:rPr>
          <w:rFonts w:ascii="Arial" w:hAnsi="Arial" w:cs="Arial"/>
        </w:rPr>
        <w:t>c</w:t>
      </w:r>
      <w:r w:rsidRPr="00DE1E61">
        <w:rPr>
          <w:rFonts w:ascii="Arial" w:hAnsi="Arial" w:cs="Arial"/>
        </w:rPr>
        <w:t>riteria</w:t>
      </w:r>
    </w:p>
    <w:p w14:paraId="1330AE84" w14:textId="478B19BA" w:rsidR="00BA47A9" w:rsidRPr="00DE1E61" w:rsidRDefault="006D102A" w:rsidP="00187637">
      <w:pPr>
        <w:pStyle w:val="Bullets-new"/>
        <w:spacing w:after="120"/>
        <w:contextualSpacing w:val="0"/>
        <w:rPr>
          <w:rFonts w:ascii="Arial" w:hAnsi="Arial" w:cs="Arial"/>
        </w:rPr>
      </w:pPr>
      <w:r w:rsidRPr="00DE1E61">
        <w:rPr>
          <w:rFonts w:ascii="Arial" w:hAnsi="Arial" w:cs="Arial"/>
          <w:b/>
          <w:bCs/>
        </w:rPr>
        <w:t>Accurate quantities:</w:t>
      </w:r>
      <w:r w:rsidRPr="00DE1E61">
        <w:rPr>
          <w:rFonts w:ascii="Arial" w:hAnsi="Arial" w:cs="Arial"/>
        </w:rPr>
        <w:t xml:space="preserve"> </w:t>
      </w:r>
      <w:r w:rsidR="00BA47A9" w:rsidRPr="00DE1E61">
        <w:rPr>
          <w:rFonts w:ascii="Arial" w:hAnsi="Arial" w:cs="Arial"/>
        </w:rPr>
        <w:t>Mechanical and plumbing quantities are measured accurately, with ductwork, piping, equipment, and fixtures correctly identified and quantified.</w:t>
      </w:r>
    </w:p>
    <w:p w14:paraId="298D8173" w14:textId="2DD000B4" w:rsidR="006D102A" w:rsidRPr="00DE1E61" w:rsidRDefault="006D102A" w:rsidP="00187637">
      <w:pPr>
        <w:pStyle w:val="Bullets-new"/>
        <w:spacing w:after="120"/>
        <w:contextualSpacing w:val="0"/>
        <w:rPr>
          <w:rFonts w:ascii="Arial" w:hAnsi="Arial" w:cs="Arial"/>
        </w:rPr>
      </w:pPr>
      <w:r w:rsidRPr="00DE1E61">
        <w:rPr>
          <w:rFonts w:ascii="Arial" w:hAnsi="Arial" w:cs="Arial"/>
          <w:b/>
          <w:bCs/>
        </w:rPr>
        <w:t>Accurate mapping:</w:t>
      </w:r>
      <w:r w:rsidRPr="00DE1E61">
        <w:rPr>
          <w:rFonts w:ascii="Arial" w:hAnsi="Arial" w:cs="Arial"/>
        </w:rPr>
        <w:t xml:space="preserve"> </w:t>
      </w:r>
      <w:r w:rsidR="00187637" w:rsidRPr="00DE1E61">
        <w:rPr>
          <w:rFonts w:ascii="Arial" w:hAnsi="Arial" w:cs="Arial"/>
        </w:rPr>
        <w:t>All quantities are correctly transferred to Estimate and mapped to the appropriate cost items.</w:t>
      </w:r>
    </w:p>
    <w:p w14:paraId="529F5EDD" w14:textId="47188391" w:rsidR="00904592" w:rsidRPr="00DE1E61" w:rsidRDefault="006D102A" w:rsidP="00F57204">
      <w:pPr>
        <w:pStyle w:val="Bullets-new"/>
        <w:rPr>
          <w:rFonts w:ascii="Arial" w:hAnsi="Arial" w:cs="Arial"/>
        </w:rPr>
      </w:pPr>
      <w:r w:rsidRPr="00DE1E61">
        <w:rPr>
          <w:rFonts w:ascii="Arial" w:hAnsi="Arial" w:cs="Arial"/>
          <w:b/>
          <w:bCs/>
        </w:rPr>
        <w:t>Accurate costs:</w:t>
      </w:r>
      <w:r w:rsidRPr="00DE1E61">
        <w:rPr>
          <w:rFonts w:ascii="Arial" w:hAnsi="Arial" w:cs="Arial"/>
        </w:rPr>
        <w:t xml:space="preserve"> </w:t>
      </w:r>
      <w:r w:rsidR="00F57204" w:rsidRPr="00DE1E61">
        <w:rPr>
          <w:rFonts w:ascii="Arial" w:hAnsi="Arial" w:cs="Arial"/>
        </w:rPr>
        <w:t>Direct costs, overhead, contingency, and the final project cost are calculated correctly and summarized by system.</w:t>
      </w:r>
    </w:p>
    <w:p w14:paraId="470730B5" w14:textId="6E6E1B11" w:rsidR="00904592" w:rsidRPr="00DE1E61" w:rsidRDefault="00904592" w:rsidP="00904592">
      <w:pPr>
        <w:pStyle w:val="subhead"/>
        <w:rPr>
          <w:rFonts w:ascii="Arial" w:hAnsi="Arial" w:cs="Arial"/>
        </w:rPr>
      </w:pPr>
      <w:r w:rsidRPr="00DE1E61">
        <w:rPr>
          <w:rFonts w:ascii="Arial" w:hAnsi="Arial" w:cs="Arial"/>
        </w:rPr>
        <w:t xml:space="preserve">What to </w:t>
      </w:r>
      <w:r w:rsidR="002366F0" w:rsidRPr="00DE1E61">
        <w:rPr>
          <w:rFonts w:ascii="Arial" w:hAnsi="Arial" w:cs="Arial"/>
        </w:rPr>
        <w:t>s</w:t>
      </w:r>
      <w:r w:rsidRPr="00DE1E61">
        <w:rPr>
          <w:rFonts w:ascii="Arial" w:hAnsi="Arial" w:cs="Arial"/>
        </w:rPr>
        <w:t>ubmit</w:t>
      </w:r>
    </w:p>
    <w:p w14:paraId="7F68E8AB" w14:textId="77777777" w:rsidR="00AC3132" w:rsidRPr="00DE1E61" w:rsidRDefault="00BA7D3C" w:rsidP="00AC3132">
      <w:pPr>
        <w:pStyle w:val="Bullets-new"/>
        <w:spacing w:after="120"/>
        <w:contextualSpacing w:val="0"/>
        <w:rPr>
          <w:rFonts w:ascii="Arial" w:hAnsi="Arial" w:cs="Arial"/>
        </w:rPr>
      </w:pPr>
      <w:r w:rsidRPr="00DE1E61">
        <w:rPr>
          <w:rFonts w:ascii="Arial" w:hAnsi="Arial" w:cs="Arial"/>
          <w:b/>
          <w:bCs/>
        </w:rPr>
        <w:t>For</w:t>
      </w:r>
      <w:r w:rsidR="004E487D" w:rsidRPr="00DE1E61">
        <w:rPr>
          <w:rFonts w:ascii="Arial" w:hAnsi="Arial" w:cs="Arial"/>
          <w:b/>
          <w:bCs/>
        </w:rPr>
        <w:t>m</w:t>
      </w:r>
      <w:r w:rsidRPr="00DE1E61">
        <w:rPr>
          <w:rFonts w:ascii="Arial" w:hAnsi="Arial" w:cs="Arial"/>
          <w:b/>
          <w:bCs/>
        </w:rPr>
        <w:t>a</w:t>
      </w:r>
      <w:r w:rsidR="00BA215A" w:rsidRPr="00DE1E61">
        <w:rPr>
          <w:rFonts w:ascii="Arial" w:hAnsi="Arial" w:cs="Arial"/>
          <w:b/>
          <w:bCs/>
        </w:rPr>
        <w:t xml:space="preserve"> Preconstruction</w:t>
      </w:r>
      <w:r w:rsidR="004E487D" w:rsidRPr="00DE1E61">
        <w:rPr>
          <w:rFonts w:ascii="Arial" w:hAnsi="Arial" w:cs="Arial"/>
        </w:rPr>
        <w:t xml:space="preserve">: </w:t>
      </w:r>
      <w:r w:rsidR="00AC3132" w:rsidRPr="00DE1E61">
        <w:rPr>
          <w:rFonts w:ascii="Arial" w:hAnsi="Arial" w:cs="Arial"/>
        </w:rPr>
        <w:t>Your instructor has access to your work on Autodesk Forma for Construction so there is no need to submit anything beyond the required activities above.</w:t>
      </w:r>
    </w:p>
    <w:p w14:paraId="351D3E63" w14:textId="76B2F5F5" w:rsidR="00F57204" w:rsidRPr="00DE1E61" w:rsidRDefault="004E487D" w:rsidP="00C51CE9">
      <w:pPr>
        <w:pStyle w:val="Bullets-new"/>
        <w:spacing w:after="120"/>
        <w:contextualSpacing w:val="0"/>
        <w:rPr>
          <w:rFonts w:ascii="Arial" w:hAnsi="Arial" w:cs="Arial"/>
        </w:rPr>
      </w:pPr>
      <w:r w:rsidRPr="00DE1E61">
        <w:rPr>
          <w:rFonts w:ascii="Arial" w:hAnsi="Arial" w:cs="Arial"/>
          <w:b/>
          <w:bCs/>
        </w:rPr>
        <w:t>Estimate report</w:t>
      </w:r>
      <w:r w:rsidRPr="00DE1E61">
        <w:rPr>
          <w:rFonts w:ascii="Arial" w:hAnsi="Arial" w:cs="Arial"/>
        </w:rPr>
        <w:t>: Submit an Estimate report showing all quantities, unit costs, direct costs, indirect costs, and the final project cost.</w:t>
      </w:r>
    </w:p>
    <w:p w14:paraId="37BE6BFA" w14:textId="13027BFA" w:rsidR="00F57204" w:rsidRPr="00DE1E61" w:rsidRDefault="00F57204" w:rsidP="00F57204">
      <w:pPr>
        <w:pStyle w:val="subhead"/>
        <w:rPr>
          <w:rFonts w:ascii="Arial" w:hAnsi="Arial" w:cs="Arial"/>
        </w:rPr>
      </w:pPr>
      <w:r w:rsidRPr="00DE1E61">
        <w:rPr>
          <w:rFonts w:ascii="Arial" w:hAnsi="Arial" w:cs="Arial"/>
        </w:rPr>
        <w:t xml:space="preserve">Suggested </w:t>
      </w:r>
      <w:r w:rsidR="002366F0" w:rsidRPr="00DE1E61">
        <w:rPr>
          <w:rFonts w:ascii="Arial" w:hAnsi="Arial" w:cs="Arial"/>
        </w:rPr>
        <w:t>u</w:t>
      </w:r>
      <w:r w:rsidRPr="00DE1E61">
        <w:rPr>
          <w:rFonts w:ascii="Arial" w:hAnsi="Arial" w:cs="Arial"/>
        </w:rPr>
        <w:t xml:space="preserve">nit </w:t>
      </w:r>
      <w:r w:rsidR="002366F0" w:rsidRPr="00DE1E61">
        <w:rPr>
          <w:rFonts w:ascii="Arial" w:hAnsi="Arial" w:cs="Arial"/>
        </w:rPr>
        <w:t>c</w:t>
      </w:r>
      <w:r w:rsidRPr="00DE1E61">
        <w:rPr>
          <w:rFonts w:ascii="Arial" w:hAnsi="Arial" w:cs="Arial"/>
        </w:rPr>
        <w:t>osts</w:t>
      </w:r>
    </w:p>
    <w:p w14:paraId="17956601" w14:textId="65C0AB25" w:rsidR="00F57204" w:rsidRPr="00DE1E61" w:rsidRDefault="000D788E" w:rsidP="0093360B">
      <w:pPr>
        <w:pStyle w:val="Bullets-new"/>
        <w:numPr>
          <w:ilvl w:val="0"/>
          <w:numId w:val="0"/>
        </w:numPr>
        <w:rPr>
          <w:rFonts w:ascii="Arial" w:hAnsi="Arial" w:cs="Arial"/>
        </w:rPr>
      </w:pPr>
      <w:r w:rsidRPr="00DE1E61">
        <w:rPr>
          <w:rFonts w:ascii="Arial" w:hAnsi="Arial" w:cs="Arial"/>
        </w:rPr>
        <w:t xml:space="preserve">For these exercise, these </w:t>
      </w:r>
      <w:r w:rsidR="00934F56" w:rsidRPr="00DE1E61">
        <w:rPr>
          <w:rFonts w:ascii="Arial" w:hAnsi="Arial" w:cs="Arial"/>
        </w:rPr>
        <w:t xml:space="preserve">are sample </w:t>
      </w:r>
      <w:r w:rsidRPr="00DE1E61">
        <w:rPr>
          <w:rFonts w:ascii="Arial" w:hAnsi="Arial" w:cs="Arial"/>
        </w:rPr>
        <w:t xml:space="preserve">values </w:t>
      </w:r>
      <w:r w:rsidR="00934F56" w:rsidRPr="00DE1E61">
        <w:rPr>
          <w:rFonts w:ascii="Arial" w:hAnsi="Arial" w:cs="Arial"/>
        </w:rPr>
        <w:t xml:space="preserve">that </w:t>
      </w:r>
      <w:r w:rsidRPr="00DE1E61">
        <w:rPr>
          <w:rFonts w:ascii="Arial" w:hAnsi="Arial" w:cs="Arial"/>
        </w:rPr>
        <w:t xml:space="preserve">include material, labor, equipment, and typical contractor productivity, </w:t>
      </w:r>
      <w:r w:rsidR="0093360B" w:rsidRPr="00DE1E61">
        <w:rPr>
          <w:rFonts w:ascii="Arial" w:hAnsi="Arial" w:cs="Arial"/>
        </w:rPr>
        <w:t>and represent the cost of purchasing and installing the component.</w:t>
      </w:r>
    </w:p>
    <w:p w14:paraId="3871A30F" w14:textId="77777777" w:rsidR="0093360B" w:rsidRPr="00DE1E61" w:rsidRDefault="0093360B" w:rsidP="0093360B">
      <w:pPr>
        <w:pStyle w:val="Bullets-new"/>
        <w:numPr>
          <w:ilvl w:val="0"/>
          <w:numId w:val="0"/>
        </w:numPr>
        <w:rPr>
          <w:rFonts w:ascii="Arial" w:hAnsi="Arial" w:cs="Arial"/>
        </w:rPr>
      </w:pPr>
    </w:p>
    <w:tbl>
      <w:tblPr>
        <w:tblStyle w:val="TableGrid"/>
        <w:tblW w:w="9348" w:type="dxa"/>
        <w:tblLook w:val="04A0" w:firstRow="1" w:lastRow="0" w:firstColumn="1" w:lastColumn="0" w:noHBand="0" w:noVBand="1"/>
      </w:tblPr>
      <w:tblGrid>
        <w:gridCol w:w="4490"/>
        <w:gridCol w:w="1715"/>
        <w:gridCol w:w="3143"/>
      </w:tblGrid>
      <w:tr w:rsidR="00CF3A4E" w:rsidRPr="00DE1E61" w14:paraId="41347E83" w14:textId="77777777" w:rsidTr="00CF3A4E">
        <w:trPr>
          <w:trHeight w:val="152"/>
        </w:trPr>
        <w:tc>
          <w:tcPr>
            <w:tcW w:w="4490" w:type="dxa"/>
            <w:vAlign w:val="center"/>
          </w:tcPr>
          <w:p w14:paraId="49446027" w14:textId="7C87319E" w:rsidR="00CF3A4E" w:rsidRPr="00DE1E61" w:rsidRDefault="00CF3A4E" w:rsidP="00CF3A4E">
            <w:pPr>
              <w:pStyle w:val="Bullets-new"/>
              <w:numPr>
                <w:ilvl w:val="0"/>
                <w:numId w:val="0"/>
              </w:numPr>
              <w:spacing w:after="0" w:line="240" w:lineRule="auto"/>
              <w:rPr>
                <w:rFonts w:ascii="Arial" w:hAnsi="Arial" w:cs="Arial"/>
                <w:b/>
                <w:bCs/>
              </w:rPr>
            </w:pPr>
            <w:r w:rsidRPr="00DE1E61">
              <w:rPr>
                <w:rFonts w:ascii="Arial" w:hAnsi="Arial" w:cs="Arial"/>
                <w:b/>
                <w:bCs/>
              </w:rPr>
              <w:t>Component</w:t>
            </w:r>
          </w:p>
        </w:tc>
        <w:tc>
          <w:tcPr>
            <w:tcW w:w="1715" w:type="dxa"/>
            <w:vAlign w:val="center"/>
          </w:tcPr>
          <w:p w14:paraId="5F29A1E4" w14:textId="6987714F" w:rsidR="00CF3A4E" w:rsidRPr="00DE1E61" w:rsidRDefault="00CF3A4E" w:rsidP="00CF3A4E">
            <w:pPr>
              <w:pStyle w:val="Bullets-new"/>
              <w:numPr>
                <w:ilvl w:val="0"/>
                <w:numId w:val="0"/>
              </w:numPr>
              <w:spacing w:after="0" w:line="240" w:lineRule="auto"/>
              <w:rPr>
                <w:rFonts w:ascii="Arial" w:hAnsi="Arial" w:cs="Arial"/>
                <w:b/>
                <w:bCs/>
              </w:rPr>
            </w:pPr>
            <w:r w:rsidRPr="00DE1E61">
              <w:rPr>
                <w:rFonts w:ascii="Arial" w:hAnsi="Arial" w:cs="Arial"/>
                <w:b/>
                <w:bCs/>
              </w:rPr>
              <w:t>Unit</w:t>
            </w:r>
          </w:p>
        </w:tc>
        <w:tc>
          <w:tcPr>
            <w:tcW w:w="3143" w:type="dxa"/>
            <w:vAlign w:val="center"/>
          </w:tcPr>
          <w:p w14:paraId="5B348CFB" w14:textId="32CEAF28" w:rsidR="00CF3A4E" w:rsidRPr="00DE1E61" w:rsidRDefault="00CF3A4E" w:rsidP="00CF3A4E">
            <w:pPr>
              <w:pStyle w:val="Bullets-new"/>
              <w:numPr>
                <w:ilvl w:val="0"/>
                <w:numId w:val="0"/>
              </w:numPr>
              <w:spacing w:after="0" w:line="240" w:lineRule="auto"/>
              <w:rPr>
                <w:rFonts w:ascii="Arial" w:hAnsi="Arial" w:cs="Arial"/>
                <w:b/>
                <w:bCs/>
              </w:rPr>
            </w:pPr>
            <w:r w:rsidRPr="00DE1E61">
              <w:rPr>
                <w:rFonts w:ascii="Arial" w:hAnsi="Arial" w:cs="Arial"/>
                <w:b/>
                <w:bCs/>
              </w:rPr>
              <w:t xml:space="preserve">Suggested </w:t>
            </w:r>
            <w:r w:rsidR="002366F0" w:rsidRPr="00DE1E61">
              <w:rPr>
                <w:rFonts w:ascii="Arial" w:hAnsi="Arial" w:cs="Arial"/>
                <w:b/>
                <w:bCs/>
              </w:rPr>
              <w:t>c</w:t>
            </w:r>
            <w:r w:rsidRPr="00DE1E61">
              <w:rPr>
                <w:rFonts w:ascii="Arial" w:hAnsi="Arial" w:cs="Arial"/>
                <w:b/>
                <w:bCs/>
              </w:rPr>
              <w:t>ost</w:t>
            </w:r>
          </w:p>
        </w:tc>
      </w:tr>
      <w:tr w:rsidR="00CF3A4E" w:rsidRPr="00DE1E61" w14:paraId="73BA559F" w14:textId="77777777" w:rsidTr="00CF3A4E">
        <w:tc>
          <w:tcPr>
            <w:tcW w:w="4490" w:type="dxa"/>
            <w:vAlign w:val="center"/>
          </w:tcPr>
          <w:p w14:paraId="321D0106" w14:textId="4785173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Rectangular duct (all sizes)</w:t>
            </w:r>
          </w:p>
        </w:tc>
        <w:tc>
          <w:tcPr>
            <w:tcW w:w="1715" w:type="dxa"/>
            <w:vAlign w:val="center"/>
          </w:tcPr>
          <w:p w14:paraId="1DBD0B30" w14:textId="57D8815B"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LF</w:t>
            </w:r>
          </w:p>
        </w:tc>
        <w:tc>
          <w:tcPr>
            <w:tcW w:w="3143" w:type="dxa"/>
            <w:vAlign w:val="center"/>
          </w:tcPr>
          <w:p w14:paraId="7862F944" w14:textId="27E75AE0"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$42 / LF</w:t>
            </w:r>
          </w:p>
        </w:tc>
      </w:tr>
      <w:tr w:rsidR="00CF3A4E" w:rsidRPr="00DE1E61" w14:paraId="65D31617" w14:textId="77777777" w:rsidTr="00CF3A4E">
        <w:tc>
          <w:tcPr>
            <w:tcW w:w="4490" w:type="dxa"/>
            <w:vAlign w:val="center"/>
          </w:tcPr>
          <w:p w14:paraId="6459B4CA" w14:textId="7195FC8B"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Round duct (all sizes)</w:t>
            </w:r>
          </w:p>
        </w:tc>
        <w:tc>
          <w:tcPr>
            <w:tcW w:w="1715" w:type="dxa"/>
            <w:vAlign w:val="center"/>
          </w:tcPr>
          <w:p w14:paraId="60799940" w14:textId="2206510A"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LF</w:t>
            </w:r>
          </w:p>
        </w:tc>
        <w:tc>
          <w:tcPr>
            <w:tcW w:w="3143" w:type="dxa"/>
            <w:vAlign w:val="center"/>
          </w:tcPr>
          <w:p w14:paraId="33F90D5C" w14:textId="675FBFBA"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$36 / LF</w:t>
            </w:r>
          </w:p>
        </w:tc>
      </w:tr>
      <w:tr w:rsidR="00CF3A4E" w:rsidRPr="00DE1E61" w14:paraId="0EF7D4D9" w14:textId="77777777" w:rsidTr="00CF3A4E">
        <w:tc>
          <w:tcPr>
            <w:tcW w:w="4490" w:type="dxa"/>
            <w:vAlign w:val="center"/>
          </w:tcPr>
          <w:p w14:paraId="39672345" w14:textId="5F4B2D44"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Pipe (1–2”)</w:t>
            </w:r>
          </w:p>
        </w:tc>
        <w:tc>
          <w:tcPr>
            <w:tcW w:w="1715" w:type="dxa"/>
            <w:vAlign w:val="center"/>
          </w:tcPr>
          <w:p w14:paraId="44C0D639" w14:textId="62147CB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LF</w:t>
            </w:r>
          </w:p>
        </w:tc>
        <w:tc>
          <w:tcPr>
            <w:tcW w:w="3143" w:type="dxa"/>
            <w:vAlign w:val="center"/>
          </w:tcPr>
          <w:p w14:paraId="34E71F7A" w14:textId="470171B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$24 / LF</w:t>
            </w:r>
          </w:p>
        </w:tc>
      </w:tr>
      <w:tr w:rsidR="00CF3A4E" w:rsidRPr="00DE1E61" w14:paraId="17DE0F04" w14:textId="77777777" w:rsidTr="00CF3A4E">
        <w:tc>
          <w:tcPr>
            <w:tcW w:w="4490" w:type="dxa"/>
            <w:vAlign w:val="center"/>
          </w:tcPr>
          <w:p w14:paraId="77AB58DD" w14:textId="1D744F4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Pipe (2½–4”)</w:t>
            </w:r>
          </w:p>
        </w:tc>
        <w:tc>
          <w:tcPr>
            <w:tcW w:w="1715" w:type="dxa"/>
            <w:vAlign w:val="center"/>
          </w:tcPr>
          <w:p w14:paraId="037D0974" w14:textId="12120973"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LF</w:t>
            </w:r>
          </w:p>
        </w:tc>
        <w:tc>
          <w:tcPr>
            <w:tcW w:w="3143" w:type="dxa"/>
            <w:vAlign w:val="center"/>
          </w:tcPr>
          <w:p w14:paraId="6EE061A8" w14:textId="59012C29"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$38 / LF</w:t>
            </w:r>
          </w:p>
        </w:tc>
      </w:tr>
      <w:tr w:rsidR="00CF3A4E" w:rsidRPr="00DE1E61" w14:paraId="616907B1" w14:textId="77777777" w:rsidTr="00CF3A4E">
        <w:tc>
          <w:tcPr>
            <w:tcW w:w="4490" w:type="dxa"/>
            <w:vAlign w:val="center"/>
          </w:tcPr>
          <w:p w14:paraId="4BC2F060" w14:textId="1D080141"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Pipe (6”+)</w:t>
            </w:r>
          </w:p>
        </w:tc>
        <w:tc>
          <w:tcPr>
            <w:tcW w:w="1715" w:type="dxa"/>
            <w:vAlign w:val="center"/>
          </w:tcPr>
          <w:p w14:paraId="108C727D" w14:textId="5724E4B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LF</w:t>
            </w:r>
          </w:p>
        </w:tc>
        <w:tc>
          <w:tcPr>
            <w:tcW w:w="3143" w:type="dxa"/>
            <w:vAlign w:val="center"/>
          </w:tcPr>
          <w:p w14:paraId="7710D031" w14:textId="3D6732F9"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$72 / LF</w:t>
            </w:r>
          </w:p>
        </w:tc>
      </w:tr>
      <w:tr w:rsidR="00CF3A4E" w:rsidRPr="00DE1E61" w14:paraId="622A05F0" w14:textId="77777777" w:rsidTr="00CF3A4E">
        <w:tc>
          <w:tcPr>
            <w:tcW w:w="4490" w:type="dxa"/>
            <w:vAlign w:val="center"/>
          </w:tcPr>
          <w:p w14:paraId="71571E37" w14:textId="42C168C0"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 xml:space="preserve">Air </w:t>
            </w:r>
            <w:r w:rsidR="004B482B" w:rsidRPr="00DE1E61">
              <w:rPr>
                <w:rFonts w:ascii="Arial" w:hAnsi="Arial" w:cs="Arial"/>
              </w:rPr>
              <w:t>t</w:t>
            </w:r>
            <w:r w:rsidRPr="00DE1E61">
              <w:rPr>
                <w:rFonts w:ascii="Arial" w:hAnsi="Arial" w:cs="Arial"/>
              </w:rPr>
              <w:t>erminal (diffuser/grille)</w:t>
            </w:r>
          </w:p>
        </w:tc>
        <w:tc>
          <w:tcPr>
            <w:tcW w:w="1715" w:type="dxa"/>
            <w:vAlign w:val="center"/>
          </w:tcPr>
          <w:p w14:paraId="362F2203" w14:textId="1FE2D749"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4938947F" w14:textId="5C69E1E9"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$425</w:t>
            </w:r>
          </w:p>
        </w:tc>
      </w:tr>
      <w:tr w:rsidR="00CF3A4E" w:rsidRPr="00DE1E61" w14:paraId="33E3B711" w14:textId="77777777" w:rsidTr="00CF3A4E">
        <w:tc>
          <w:tcPr>
            <w:tcW w:w="4490" w:type="dxa"/>
            <w:vAlign w:val="center"/>
          </w:tcPr>
          <w:p w14:paraId="78EF643A" w14:textId="74D4C2A0"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 xml:space="preserve">VAV </w:t>
            </w:r>
            <w:r w:rsidR="004B482B" w:rsidRPr="00DE1E61">
              <w:rPr>
                <w:rFonts w:ascii="Arial" w:hAnsi="Arial" w:cs="Arial"/>
              </w:rPr>
              <w:t>b</w:t>
            </w:r>
            <w:r w:rsidRPr="00DE1E61">
              <w:rPr>
                <w:rFonts w:ascii="Arial" w:hAnsi="Arial" w:cs="Arial"/>
              </w:rPr>
              <w:t>ox</w:t>
            </w:r>
          </w:p>
        </w:tc>
        <w:tc>
          <w:tcPr>
            <w:tcW w:w="1715" w:type="dxa"/>
            <w:vAlign w:val="center"/>
          </w:tcPr>
          <w:p w14:paraId="12E4FC5C" w14:textId="2E4B8724"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75B20F7D" w14:textId="228C2D12"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$3,200</w:t>
            </w:r>
          </w:p>
        </w:tc>
      </w:tr>
      <w:tr w:rsidR="00CF3A4E" w:rsidRPr="00DE1E61" w14:paraId="262B6A45" w14:textId="77777777" w:rsidTr="00CF3A4E">
        <w:tc>
          <w:tcPr>
            <w:tcW w:w="4490" w:type="dxa"/>
            <w:vAlign w:val="center"/>
          </w:tcPr>
          <w:p w14:paraId="3F4C24F1" w14:textId="5679863A"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 xml:space="preserve">Air </w:t>
            </w:r>
            <w:r w:rsidR="004B482B" w:rsidRPr="00DE1E61">
              <w:rPr>
                <w:rFonts w:ascii="Arial" w:hAnsi="Arial" w:cs="Arial"/>
              </w:rPr>
              <w:t>h</w:t>
            </w:r>
            <w:r w:rsidRPr="00DE1E61">
              <w:rPr>
                <w:rFonts w:ascii="Arial" w:hAnsi="Arial" w:cs="Arial"/>
              </w:rPr>
              <w:t xml:space="preserve">andling </w:t>
            </w:r>
            <w:r w:rsidR="004B482B" w:rsidRPr="00DE1E61">
              <w:rPr>
                <w:rFonts w:ascii="Arial" w:hAnsi="Arial" w:cs="Arial"/>
              </w:rPr>
              <w:t>u</w:t>
            </w:r>
            <w:r w:rsidRPr="00DE1E61">
              <w:rPr>
                <w:rFonts w:ascii="Arial" w:hAnsi="Arial" w:cs="Arial"/>
              </w:rPr>
              <w:t>nit</w:t>
            </w:r>
          </w:p>
        </w:tc>
        <w:tc>
          <w:tcPr>
            <w:tcW w:w="1715" w:type="dxa"/>
            <w:vAlign w:val="center"/>
          </w:tcPr>
          <w:p w14:paraId="673219C6" w14:textId="6DFCD57A"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0813B42C" w14:textId="1796A721"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$58,000</w:t>
            </w:r>
          </w:p>
        </w:tc>
      </w:tr>
      <w:tr w:rsidR="00CF3A4E" w:rsidRPr="00DE1E61" w14:paraId="0FEF1004" w14:textId="77777777" w:rsidTr="00CF3A4E">
        <w:tc>
          <w:tcPr>
            <w:tcW w:w="4490" w:type="dxa"/>
            <w:vAlign w:val="center"/>
          </w:tcPr>
          <w:p w14:paraId="15B81EB2" w14:textId="3DD99D2B"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lastRenderedPageBreak/>
              <w:t xml:space="preserve">Centrifugal </w:t>
            </w:r>
            <w:r w:rsidR="004B482B" w:rsidRPr="00DE1E61">
              <w:rPr>
                <w:rFonts w:ascii="Arial" w:hAnsi="Arial" w:cs="Arial"/>
              </w:rPr>
              <w:t>f</w:t>
            </w:r>
            <w:r w:rsidRPr="00DE1E61">
              <w:rPr>
                <w:rFonts w:ascii="Arial" w:hAnsi="Arial" w:cs="Arial"/>
              </w:rPr>
              <w:t>an</w:t>
            </w:r>
          </w:p>
        </w:tc>
        <w:tc>
          <w:tcPr>
            <w:tcW w:w="1715" w:type="dxa"/>
            <w:vAlign w:val="center"/>
          </w:tcPr>
          <w:p w14:paraId="537E629D" w14:textId="66773874"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3299F39B" w14:textId="06BD9EA0"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$12,500</w:t>
            </w:r>
          </w:p>
        </w:tc>
      </w:tr>
      <w:tr w:rsidR="00CF3A4E" w:rsidRPr="00DE1E61" w14:paraId="00472647" w14:textId="77777777" w:rsidTr="00CF3A4E">
        <w:tc>
          <w:tcPr>
            <w:tcW w:w="4490" w:type="dxa"/>
            <w:vAlign w:val="center"/>
          </w:tcPr>
          <w:p w14:paraId="2D08A4C8" w14:textId="28A67473"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 xml:space="preserve">Water </w:t>
            </w:r>
            <w:r w:rsidR="004B482B" w:rsidRPr="00DE1E61">
              <w:rPr>
                <w:rFonts w:ascii="Arial" w:hAnsi="Arial" w:cs="Arial"/>
              </w:rPr>
              <w:t>c</w:t>
            </w:r>
            <w:r w:rsidRPr="00DE1E61">
              <w:rPr>
                <w:rFonts w:ascii="Arial" w:hAnsi="Arial" w:cs="Arial"/>
              </w:rPr>
              <w:t>loset</w:t>
            </w:r>
          </w:p>
        </w:tc>
        <w:tc>
          <w:tcPr>
            <w:tcW w:w="1715" w:type="dxa"/>
            <w:vAlign w:val="center"/>
          </w:tcPr>
          <w:p w14:paraId="3FA65C75" w14:textId="1141C86D"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6C35B923" w14:textId="23B2B44C"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$2,350</w:t>
            </w:r>
          </w:p>
        </w:tc>
      </w:tr>
      <w:tr w:rsidR="00CF3A4E" w:rsidRPr="00DE1E61" w14:paraId="67C32B1D" w14:textId="77777777" w:rsidTr="00CF3A4E">
        <w:tc>
          <w:tcPr>
            <w:tcW w:w="4490" w:type="dxa"/>
            <w:vAlign w:val="center"/>
          </w:tcPr>
          <w:p w14:paraId="6FBF8101" w14:textId="19BB9204"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Urinal</w:t>
            </w:r>
          </w:p>
        </w:tc>
        <w:tc>
          <w:tcPr>
            <w:tcW w:w="1715" w:type="dxa"/>
            <w:vAlign w:val="center"/>
          </w:tcPr>
          <w:p w14:paraId="20C4F628" w14:textId="4BDD651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3F241A7F" w14:textId="077C01B2"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$1,850</w:t>
            </w:r>
          </w:p>
        </w:tc>
      </w:tr>
      <w:tr w:rsidR="00CF3A4E" w:rsidRPr="00DE1E61" w14:paraId="437E8A7A" w14:textId="77777777" w:rsidTr="00CF3A4E">
        <w:tc>
          <w:tcPr>
            <w:tcW w:w="4490" w:type="dxa"/>
            <w:vAlign w:val="center"/>
          </w:tcPr>
          <w:p w14:paraId="006BF5FF" w14:textId="3B59B114"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Lavatory</w:t>
            </w:r>
          </w:p>
        </w:tc>
        <w:tc>
          <w:tcPr>
            <w:tcW w:w="1715" w:type="dxa"/>
            <w:vAlign w:val="center"/>
          </w:tcPr>
          <w:p w14:paraId="48C8D5C2" w14:textId="7AEB1491"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5BBD4E11" w14:textId="278109BF"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$1,250</w:t>
            </w:r>
          </w:p>
        </w:tc>
      </w:tr>
      <w:tr w:rsidR="00CF3A4E" w:rsidRPr="00DE1E61" w14:paraId="6630AE3C" w14:textId="77777777" w:rsidTr="00CF3A4E">
        <w:tc>
          <w:tcPr>
            <w:tcW w:w="4490" w:type="dxa"/>
            <w:vAlign w:val="center"/>
          </w:tcPr>
          <w:p w14:paraId="55805D8A" w14:textId="41ED88F7"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 xml:space="preserve">Water </w:t>
            </w:r>
            <w:r w:rsidR="004B482B" w:rsidRPr="00DE1E61">
              <w:rPr>
                <w:rFonts w:ascii="Arial" w:hAnsi="Arial" w:cs="Arial"/>
              </w:rPr>
              <w:t>h</w:t>
            </w:r>
            <w:r w:rsidRPr="00DE1E61">
              <w:rPr>
                <w:rFonts w:ascii="Arial" w:hAnsi="Arial" w:cs="Arial"/>
              </w:rPr>
              <w:t>eater</w:t>
            </w:r>
          </w:p>
        </w:tc>
        <w:tc>
          <w:tcPr>
            <w:tcW w:w="1715" w:type="dxa"/>
            <w:vAlign w:val="center"/>
          </w:tcPr>
          <w:p w14:paraId="38915984" w14:textId="1B09C2AF"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3B23E363" w14:textId="607E6B65"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$8,900</w:t>
            </w:r>
          </w:p>
        </w:tc>
      </w:tr>
      <w:tr w:rsidR="00CF3A4E" w:rsidRPr="00DE1E61" w14:paraId="1842A76A" w14:textId="77777777" w:rsidTr="00CF3A4E">
        <w:tc>
          <w:tcPr>
            <w:tcW w:w="4490" w:type="dxa"/>
            <w:vAlign w:val="center"/>
          </w:tcPr>
          <w:p w14:paraId="732292DB" w14:textId="7B85A8C0"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 xml:space="preserve">Centrifugal </w:t>
            </w:r>
            <w:r w:rsidR="004B482B" w:rsidRPr="00DE1E61">
              <w:rPr>
                <w:rFonts w:ascii="Arial" w:hAnsi="Arial" w:cs="Arial"/>
              </w:rPr>
              <w:t>p</w:t>
            </w:r>
            <w:r w:rsidRPr="00DE1E61">
              <w:rPr>
                <w:rFonts w:ascii="Arial" w:hAnsi="Arial" w:cs="Arial"/>
              </w:rPr>
              <w:t>ump</w:t>
            </w:r>
          </w:p>
        </w:tc>
        <w:tc>
          <w:tcPr>
            <w:tcW w:w="1715" w:type="dxa"/>
            <w:vAlign w:val="center"/>
          </w:tcPr>
          <w:p w14:paraId="1068D22C" w14:textId="0ACF0CBE"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EA</w:t>
            </w:r>
          </w:p>
        </w:tc>
        <w:tc>
          <w:tcPr>
            <w:tcW w:w="3143" w:type="dxa"/>
            <w:vAlign w:val="center"/>
          </w:tcPr>
          <w:p w14:paraId="2053AA25" w14:textId="442892B1" w:rsidR="00CF3A4E" w:rsidRPr="00DE1E61" w:rsidRDefault="00CF3A4E" w:rsidP="00CF3A4E">
            <w:pPr>
              <w:pStyle w:val="Bullets-new"/>
              <w:numPr>
                <w:ilvl w:val="0"/>
                <w:numId w:val="0"/>
              </w:numPr>
              <w:spacing w:after="0" w:line="240" w:lineRule="auto"/>
              <w:rPr>
                <w:rFonts w:ascii="Arial" w:hAnsi="Arial" w:cs="Arial"/>
              </w:rPr>
            </w:pPr>
            <w:r w:rsidRPr="00DE1E61">
              <w:rPr>
                <w:rFonts w:ascii="Arial" w:hAnsi="Arial" w:cs="Arial"/>
              </w:rPr>
              <w:t>$9,800</w:t>
            </w:r>
          </w:p>
        </w:tc>
      </w:tr>
    </w:tbl>
    <w:p w14:paraId="4F3D085D" w14:textId="77777777" w:rsidR="00962469" w:rsidRPr="00DE1E61" w:rsidRDefault="00962469" w:rsidP="0093360B">
      <w:pPr>
        <w:pStyle w:val="Bullets-new"/>
        <w:numPr>
          <w:ilvl w:val="0"/>
          <w:numId w:val="0"/>
        </w:numPr>
        <w:rPr>
          <w:rFonts w:ascii="Arial" w:hAnsi="Arial" w:cs="Arial"/>
        </w:rPr>
      </w:pPr>
    </w:p>
    <w:p w14:paraId="564B7694" w14:textId="7003FE3D" w:rsidR="00DC2D68" w:rsidRPr="00DE1E61" w:rsidRDefault="00DC2D68" w:rsidP="002366F0">
      <w:pPr>
        <w:pStyle w:val="subhead"/>
        <w:rPr>
          <w:rFonts w:ascii="Arial" w:hAnsi="Arial" w:cs="Arial"/>
        </w:rPr>
      </w:pPr>
      <w:r w:rsidRPr="00DE1E61">
        <w:rPr>
          <w:rFonts w:ascii="Arial" w:hAnsi="Arial" w:cs="Arial"/>
        </w:rPr>
        <w:t xml:space="preserve">Grading </w:t>
      </w:r>
      <w:r w:rsidR="002366F0" w:rsidRPr="00DE1E61">
        <w:rPr>
          <w:rFonts w:ascii="Arial" w:hAnsi="Arial" w:cs="Arial"/>
        </w:rPr>
        <w:t>r</w:t>
      </w:r>
      <w:r w:rsidRPr="00DE1E61">
        <w:rPr>
          <w:rFonts w:ascii="Arial" w:hAnsi="Arial" w:cs="Arial"/>
        </w:rPr>
        <w:t>ubric</w:t>
      </w:r>
    </w:p>
    <w:tbl>
      <w:tblPr>
        <w:tblStyle w:val="TableGrid"/>
        <w:tblW w:w="9355" w:type="dxa"/>
        <w:tblLayout w:type="fixed"/>
        <w:tblLook w:val="04A0" w:firstRow="1" w:lastRow="0" w:firstColumn="1" w:lastColumn="0" w:noHBand="0" w:noVBand="1"/>
      </w:tblPr>
      <w:tblGrid>
        <w:gridCol w:w="1627"/>
        <w:gridCol w:w="1932"/>
        <w:gridCol w:w="1932"/>
        <w:gridCol w:w="1932"/>
        <w:gridCol w:w="1932"/>
      </w:tblGrid>
      <w:tr w:rsidR="005970D7" w:rsidRPr="00DE1E61" w14:paraId="51787049" w14:textId="77777777" w:rsidTr="005D22AA">
        <w:tc>
          <w:tcPr>
            <w:tcW w:w="1627" w:type="dxa"/>
          </w:tcPr>
          <w:p w14:paraId="2810F365" w14:textId="77777777" w:rsidR="00DC2D68" w:rsidRPr="00DE1E61" w:rsidRDefault="00DC2D68" w:rsidP="004E3285">
            <w:pPr>
              <w:tabs>
                <w:tab w:val="left" w:pos="3005"/>
              </w:tabs>
              <w:rPr>
                <w:rFonts w:ascii="Arial" w:hAnsi="Arial" w:cs="Arial"/>
                <w:b/>
                <w:bCs/>
                <w:sz w:val="18"/>
                <w:szCs w:val="18"/>
              </w:rPr>
            </w:pPr>
          </w:p>
        </w:tc>
        <w:tc>
          <w:tcPr>
            <w:tcW w:w="1932" w:type="dxa"/>
          </w:tcPr>
          <w:p w14:paraId="2D562530" w14:textId="77777777" w:rsidR="00DC2D68" w:rsidRPr="00DE1E61" w:rsidRDefault="00DC2D68" w:rsidP="004E3285">
            <w:pPr>
              <w:tabs>
                <w:tab w:val="left" w:pos="3005"/>
              </w:tabs>
              <w:rPr>
                <w:rFonts w:ascii="Arial" w:hAnsi="Arial" w:cs="Arial"/>
                <w:b/>
                <w:bCs/>
                <w:sz w:val="18"/>
                <w:szCs w:val="18"/>
              </w:rPr>
            </w:pPr>
            <w:r w:rsidRPr="00DE1E61">
              <w:rPr>
                <w:rFonts w:ascii="Arial" w:hAnsi="Arial" w:cs="Arial"/>
                <w:b/>
                <w:bCs/>
                <w:sz w:val="18"/>
                <w:szCs w:val="18"/>
              </w:rPr>
              <w:t>Advanced</w:t>
            </w:r>
          </w:p>
        </w:tc>
        <w:tc>
          <w:tcPr>
            <w:tcW w:w="1932" w:type="dxa"/>
          </w:tcPr>
          <w:p w14:paraId="5CDD5E74" w14:textId="77777777" w:rsidR="00DC2D68" w:rsidRPr="00DE1E61" w:rsidRDefault="00DC2D68" w:rsidP="004E3285">
            <w:pPr>
              <w:tabs>
                <w:tab w:val="left" w:pos="3005"/>
              </w:tabs>
              <w:rPr>
                <w:rFonts w:ascii="Arial" w:hAnsi="Arial" w:cs="Arial"/>
                <w:b/>
                <w:bCs/>
                <w:sz w:val="18"/>
                <w:szCs w:val="18"/>
              </w:rPr>
            </w:pPr>
            <w:r w:rsidRPr="00DE1E61">
              <w:rPr>
                <w:rFonts w:ascii="Arial" w:hAnsi="Arial" w:cs="Arial"/>
                <w:b/>
                <w:bCs/>
                <w:sz w:val="18"/>
                <w:szCs w:val="18"/>
              </w:rPr>
              <w:t>Proficient</w:t>
            </w:r>
          </w:p>
        </w:tc>
        <w:tc>
          <w:tcPr>
            <w:tcW w:w="1932" w:type="dxa"/>
          </w:tcPr>
          <w:p w14:paraId="337D74F0" w14:textId="77777777" w:rsidR="00DC2D68" w:rsidRPr="00DE1E61" w:rsidRDefault="00DC2D68" w:rsidP="004E3285">
            <w:pPr>
              <w:tabs>
                <w:tab w:val="left" w:pos="3005"/>
              </w:tabs>
              <w:rPr>
                <w:rFonts w:ascii="Arial" w:hAnsi="Arial" w:cs="Arial"/>
                <w:b/>
                <w:bCs/>
                <w:sz w:val="18"/>
                <w:szCs w:val="18"/>
              </w:rPr>
            </w:pPr>
            <w:r w:rsidRPr="00DE1E61">
              <w:rPr>
                <w:rFonts w:ascii="Arial" w:hAnsi="Arial" w:cs="Arial"/>
                <w:b/>
                <w:bCs/>
                <w:sz w:val="18"/>
                <w:szCs w:val="18"/>
              </w:rPr>
              <w:t>Basic</w:t>
            </w:r>
          </w:p>
        </w:tc>
        <w:tc>
          <w:tcPr>
            <w:tcW w:w="1932" w:type="dxa"/>
          </w:tcPr>
          <w:p w14:paraId="6EFBEB22" w14:textId="77777777" w:rsidR="00DC2D68" w:rsidRPr="00DE1E61" w:rsidRDefault="00DC2D68" w:rsidP="004E3285">
            <w:pPr>
              <w:tabs>
                <w:tab w:val="left" w:pos="3005"/>
              </w:tabs>
              <w:rPr>
                <w:rFonts w:ascii="Arial" w:hAnsi="Arial" w:cs="Arial"/>
                <w:b/>
                <w:bCs/>
                <w:sz w:val="18"/>
                <w:szCs w:val="18"/>
              </w:rPr>
            </w:pPr>
            <w:r w:rsidRPr="00DE1E61">
              <w:rPr>
                <w:rFonts w:ascii="Arial" w:hAnsi="Arial" w:cs="Arial"/>
                <w:b/>
                <w:bCs/>
                <w:sz w:val="18"/>
                <w:szCs w:val="18"/>
              </w:rPr>
              <w:t>Emerging</w:t>
            </w:r>
          </w:p>
        </w:tc>
      </w:tr>
      <w:tr w:rsidR="00764E25" w:rsidRPr="00DE1E61" w14:paraId="30973CE6" w14:textId="77777777" w:rsidTr="0087571A">
        <w:trPr>
          <w:trHeight w:val="2726"/>
        </w:trPr>
        <w:tc>
          <w:tcPr>
            <w:tcW w:w="1627" w:type="dxa"/>
            <w:vAlign w:val="center"/>
          </w:tcPr>
          <w:p w14:paraId="072FBD98" w14:textId="751BCD2E" w:rsidR="00764E25" w:rsidRPr="00DE1E61" w:rsidRDefault="00764E25" w:rsidP="00764E25">
            <w:pPr>
              <w:tabs>
                <w:tab w:val="left" w:pos="3005"/>
              </w:tabs>
              <w:rPr>
                <w:rFonts w:ascii="Arial" w:hAnsi="Arial" w:cs="Arial"/>
                <w:b/>
                <w:bCs/>
                <w:sz w:val="18"/>
                <w:szCs w:val="20"/>
              </w:rPr>
            </w:pPr>
            <w:r w:rsidRPr="00DE1E61">
              <w:rPr>
                <w:rFonts w:ascii="Arial" w:hAnsi="Arial" w:cs="Arial"/>
                <w:b/>
                <w:bCs/>
                <w:sz w:val="18"/>
                <w:szCs w:val="20"/>
              </w:rPr>
              <w:t xml:space="preserve">Quantity </w:t>
            </w:r>
            <w:r w:rsidR="007E019D" w:rsidRPr="00DE1E61">
              <w:rPr>
                <w:rFonts w:ascii="Arial" w:hAnsi="Arial" w:cs="Arial"/>
                <w:b/>
                <w:bCs/>
                <w:sz w:val="18"/>
                <w:szCs w:val="20"/>
              </w:rPr>
              <w:t>a</w:t>
            </w:r>
            <w:r w:rsidRPr="00DE1E61">
              <w:rPr>
                <w:rFonts w:ascii="Arial" w:hAnsi="Arial" w:cs="Arial"/>
                <w:b/>
                <w:bCs/>
                <w:sz w:val="18"/>
                <w:szCs w:val="20"/>
              </w:rPr>
              <w:t>ccuracy</w:t>
            </w:r>
          </w:p>
        </w:tc>
        <w:tc>
          <w:tcPr>
            <w:tcW w:w="1932" w:type="dxa"/>
            <w:vAlign w:val="center"/>
          </w:tcPr>
          <w:p w14:paraId="4D891409" w14:textId="46D544D7" w:rsidR="00764E25" w:rsidRPr="00DE1E61" w:rsidRDefault="007859D6" w:rsidP="00764E25">
            <w:pPr>
              <w:tabs>
                <w:tab w:val="left" w:pos="3005"/>
              </w:tabs>
              <w:rPr>
                <w:rFonts w:ascii="Arial" w:hAnsi="Arial" w:cs="Arial"/>
                <w:sz w:val="18"/>
                <w:szCs w:val="20"/>
              </w:rPr>
            </w:pPr>
            <w:r w:rsidRPr="00DE1E61">
              <w:rPr>
                <w:rFonts w:ascii="Arial" w:hAnsi="Arial" w:cs="Arial"/>
                <w:sz w:val="18"/>
                <w:szCs w:val="20"/>
              </w:rPr>
              <w:t>All mechanical and plumbing quantities are calculated correctly, including ductwork, piping, equipment, and fixtures, with accurate classifications and takeoff outputs.</w:t>
            </w:r>
          </w:p>
        </w:tc>
        <w:tc>
          <w:tcPr>
            <w:tcW w:w="1932" w:type="dxa"/>
            <w:vAlign w:val="center"/>
          </w:tcPr>
          <w:p w14:paraId="1ED2705E" w14:textId="6098482F" w:rsidR="00764E25" w:rsidRPr="00DE1E61" w:rsidRDefault="007859D6" w:rsidP="00764E25">
            <w:pPr>
              <w:tabs>
                <w:tab w:val="left" w:pos="3005"/>
              </w:tabs>
              <w:rPr>
                <w:rFonts w:ascii="Arial" w:hAnsi="Arial" w:cs="Arial"/>
                <w:sz w:val="18"/>
                <w:szCs w:val="20"/>
              </w:rPr>
            </w:pPr>
            <w:r w:rsidRPr="00DE1E61">
              <w:rPr>
                <w:rFonts w:ascii="Arial" w:hAnsi="Arial" w:cs="Arial"/>
                <w:sz w:val="18"/>
                <w:szCs w:val="20"/>
              </w:rPr>
              <w:t>Most quantities are accurate with only minor inconsistencies.</w:t>
            </w:r>
          </w:p>
        </w:tc>
        <w:tc>
          <w:tcPr>
            <w:tcW w:w="1932" w:type="dxa"/>
            <w:vAlign w:val="center"/>
          </w:tcPr>
          <w:p w14:paraId="0A2D8A7D" w14:textId="410B50D6" w:rsidR="00764E25" w:rsidRPr="00DE1E61" w:rsidRDefault="007859D6" w:rsidP="00764E25">
            <w:pPr>
              <w:tabs>
                <w:tab w:val="left" w:pos="3005"/>
              </w:tabs>
              <w:rPr>
                <w:rFonts w:ascii="Arial" w:hAnsi="Arial" w:cs="Arial"/>
                <w:sz w:val="18"/>
                <w:szCs w:val="20"/>
              </w:rPr>
            </w:pPr>
            <w:r w:rsidRPr="00DE1E61">
              <w:rPr>
                <w:rFonts w:ascii="Arial" w:hAnsi="Arial" w:cs="Arial"/>
                <w:sz w:val="18"/>
                <w:szCs w:val="20"/>
              </w:rPr>
              <w:t>Several quantity errors or missing components are present.</w:t>
            </w:r>
          </w:p>
        </w:tc>
        <w:tc>
          <w:tcPr>
            <w:tcW w:w="1932" w:type="dxa"/>
            <w:vAlign w:val="center"/>
          </w:tcPr>
          <w:p w14:paraId="102683B4" w14:textId="59052D28" w:rsidR="00764E25" w:rsidRPr="00DE1E61" w:rsidRDefault="007859D6" w:rsidP="00764E25">
            <w:pPr>
              <w:tabs>
                <w:tab w:val="left" w:pos="3005"/>
              </w:tabs>
              <w:rPr>
                <w:rFonts w:ascii="Arial" w:hAnsi="Arial" w:cs="Arial"/>
                <w:sz w:val="18"/>
                <w:szCs w:val="20"/>
              </w:rPr>
            </w:pPr>
            <w:r w:rsidRPr="00DE1E61">
              <w:rPr>
                <w:rFonts w:ascii="Arial" w:hAnsi="Arial" w:cs="Arial"/>
                <w:sz w:val="18"/>
                <w:szCs w:val="20"/>
              </w:rPr>
              <w:t>Major errors or incomplete quantity takeoff.</w:t>
            </w:r>
          </w:p>
        </w:tc>
      </w:tr>
      <w:tr w:rsidR="00764E25" w:rsidRPr="00DE1E61" w14:paraId="3C9B4EA4" w14:textId="77777777" w:rsidTr="0087571A">
        <w:trPr>
          <w:trHeight w:val="2780"/>
        </w:trPr>
        <w:tc>
          <w:tcPr>
            <w:tcW w:w="1627" w:type="dxa"/>
            <w:vAlign w:val="center"/>
          </w:tcPr>
          <w:p w14:paraId="12C1445A" w14:textId="4ECB2A12" w:rsidR="00764E25" w:rsidRPr="00DE1E61" w:rsidRDefault="00764E25" w:rsidP="00764E25">
            <w:pPr>
              <w:tabs>
                <w:tab w:val="left" w:pos="3005"/>
              </w:tabs>
              <w:rPr>
                <w:rFonts w:ascii="Arial" w:hAnsi="Arial" w:cs="Arial"/>
                <w:b/>
                <w:bCs/>
                <w:sz w:val="18"/>
                <w:szCs w:val="20"/>
              </w:rPr>
            </w:pPr>
            <w:r w:rsidRPr="00DE1E61">
              <w:rPr>
                <w:rFonts w:ascii="Arial" w:hAnsi="Arial" w:cs="Arial"/>
                <w:b/>
                <w:bCs/>
                <w:sz w:val="18"/>
                <w:szCs w:val="20"/>
              </w:rPr>
              <w:t xml:space="preserve">Cost </w:t>
            </w:r>
            <w:r w:rsidR="007E019D" w:rsidRPr="00DE1E61">
              <w:rPr>
                <w:rFonts w:ascii="Arial" w:hAnsi="Arial" w:cs="Arial"/>
                <w:b/>
                <w:bCs/>
                <w:sz w:val="18"/>
                <w:szCs w:val="20"/>
              </w:rPr>
              <w:t>m</w:t>
            </w:r>
            <w:r w:rsidR="00B13540" w:rsidRPr="00DE1E61">
              <w:rPr>
                <w:rFonts w:ascii="Arial" w:hAnsi="Arial" w:cs="Arial"/>
                <w:b/>
                <w:bCs/>
                <w:sz w:val="18"/>
                <w:szCs w:val="20"/>
              </w:rPr>
              <w:t>apping</w:t>
            </w:r>
          </w:p>
        </w:tc>
        <w:tc>
          <w:tcPr>
            <w:tcW w:w="1932" w:type="dxa"/>
            <w:vAlign w:val="center"/>
          </w:tcPr>
          <w:p w14:paraId="1B67DC15" w14:textId="615AD6E0" w:rsidR="00764E25" w:rsidRPr="00DE1E61" w:rsidRDefault="007859D6" w:rsidP="00764E25">
            <w:pPr>
              <w:tabs>
                <w:tab w:val="left" w:pos="3005"/>
              </w:tabs>
              <w:rPr>
                <w:rFonts w:ascii="Arial" w:hAnsi="Arial" w:cs="Arial"/>
                <w:sz w:val="18"/>
                <w:szCs w:val="20"/>
              </w:rPr>
            </w:pPr>
            <w:r w:rsidRPr="00DE1E61">
              <w:rPr>
                <w:rFonts w:ascii="Arial" w:hAnsi="Arial" w:cs="Arial"/>
                <w:sz w:val="18"/>
                <w:szCs w:val="20"/>
              </w:rPr>
              <w:t>All quantities are correctly mapped to estimate items, and direct, overhead, and contingency costs are applied accurately using the specified unit rates.</w:t>
            </w:r>
          </w:p>
        </w:tc>
        <w:tc>
          <w:tcPr>
            <w:tcW w:w="1932" w:type="dxa"/>
            <w:vAlign w:val="center"/>
          </w:tcPr>
          <w:p w14:paraId="7A72CB9F" w14:textId="1098D029" w:rsidR="00764E25" w:rsidRPr="00DE1E61" w:rsidRDefault="0087571A" w:rsidP="00764E25">
            <w:pPr>
              <w:tabs>
                <w:tab w:val="left" w:pos="3005"/>
              </w:tabs>
              <w:rPr>
                <w:rFonts w:ascii="Arial" w:hAnsi="Arial" w:cs="Arial"/>
                <w:sz w:val="18"/>
                <w:szCs w:val="20"/>
              </w:rPr>
            </w:pPr>
            <w:r w:rsidRPr="00DE1E61">
              <w:rPr>
                <w:rFonts w:ascii="Arial" w:hAnsi="Arial" w:cs="Arial"/>
                <w:sz w:val="18"/>
                <w:szCs w:val="20"/>
              </w:rPr>
              <w:t>Most quantities are mapped correctly with only minor calculation or mapping errors.</w:t>
            </w:r>
          </w:p>
        </w:tc>
        <w:tc>
          <w:tcPr>
            <w:tcW w:w="1932" w:type="dxa"/>
            <w:vAlign w:val="center"/>
          </w:tcPr>
          <w:p w14:paraId="20FA833B" w14:textId="378A5E3B" w:rsidR="00764E25" w:rsidRPr="00DE1E61" w:rsidRDefault="0087571A" w:rsidP="00764E25">
            <w:pPr>
              <w:tabs>
                <w:tab w:val="left" w:pos="3005"/>
              </w:tabs>
              <w:rPr>
                <w:rFonts w:ascii="Arial" w:hAnsi="Arial" w:cs="Arial"/>
                <w:sz w:val="18"/>
                <w:szCs w:val="20"/>
              </w:rPr>
            </w:pPr>
            <w:r w:rsidRPr="00DE1E61">
              <w:rPr>
                <w:rFonts w:ascii="Arial" w:hAnsi="Arial" w:cs="Arial"/>
                <w:sz w:val="18"/>
                <w:szCs w:val="20"/>
              </w:rPr>
              <w:t xml:space="preserve">Some quantities are incorrectly </w:t>
            </w:r>
            <w:proofErr w:type="gramStart"/>
            <w:r w:rsidRPr="00DE1E61">
              <w:rPr>
                <w:rFonts w:ascii="Arial" w:hAnsi="Arial" w:cs="Arial"/>
                <w:sz w:val="18"/>
                <w:szCs w:val="20"/>
              </w:rPr>
              <w:t>mapped</w:t>
            </w:r>
            <w:proofErr w:type="gramEnd"/>
            <w:r w:rsidRPr="00DE1E61">
              <w:rPr>
                <w:rFonts w:ascii="Arial" w:hAnsi="Arial" w:cs="Arial"/>
                <w:sz w:val="18"/>
                <w:szCs w:val="20"/>
              </w:rPr>
              <w:t xml:space="preserve"> or cost calculations contain noticeable errors.</w:t>
            </w:r>
          </w:p>
        </w:tc>
        <w:tc>
          <w:tcPr>
            <w:tcW w:w="1932" w:type="dxa"/>
            <w:vAlign w:val="center"/>
          </w:tcPr>
          <w:p w14:paraId="45893AA3" w14:textId="4D704DD5" w:rsidR="00764E25" w:rsidRPr="00DE1E61" w:rsidRDefault="0087571A" w:rsidP="00764E25">
            <w:pPr>
              <w:tabs>
                <w:tab w:val="left" w:pos="3005"/>
              </w:tabs>
              <w:rPr>
                <w:rFonts w:ascii="Arial" w:hAnsi="Arial" w:cs="Arial"/>
                <w:sz w:val="18"/>
                <w:szCs w:val="20"/>
              </w:rPr>
            </w:pPr>
            <w:r w:rsidRPr="00DE1E61">
              <w:rPr>
                <w:rFonts w:ascii="Arial" w:hAnsi="Arial" w:cs="Arial"/>
                <w:sz w:val="18"/>
                <w:szCs w:val="20"/>
              </w:rPr>
              <w:t>Little to no correct cost mapping or cost calculations are completed.</w:t>
            </w:r>
          </w:p>
        </w:tc>
      </w:tr>
      <w:tr w:rsidR="0087571A" w:rsidRPr="00DE1E61" w14:paraId="49F33972" w14:textId="77777777" w:rsidTr="0087571A">
        <w:trPr>
          <w:trHeight w:val="2600"/>
        </w:trPr>
        <w:tc>
          <w:tcPr>
            <w:tcW w:w="1627" w:type="dxa"/>
            <w:vAlign w:val="center"/>
          </w:tcPr>
          <w:p w14:paraId="73C35010" w14:textId="1D5653A0" w:rsidR="0087571A" w:rsidRPr="00DE1E61" w:rsidRDefault="0087571A" w:rsidP="0087571A">
            <w:pPr>
              <w:tabs>
                <w:tab w:val="left" w:pos="3005"/>
              </w:tabs>
              <w:rPr>
                <w:rFonts w:ascii="Arial" w:hAnsi="Arial" w:cs="Arial"/>
                <w:b/>
                <w:bCs/>
                <w:sz w:val="18"/>
                <w:szCs w:val="20"/>
              </w:rPr>
            </w:pPr>
            <w:r w:rsidRPr="00DE1E61">
              <w:rPr>
                <w:rFonts w:ascii="Arial" w:hAnsi="Arial" w:cs="Arial"/>
                <w:b/>
                <w:bCs/>
                <w:sz w:val="18"/>
                <w:szCs w:val="20"/>
              </w:rPr>
              <w:t xml:space="preserve">Final </w:t>
            </w:r>
            <w:r w:rsidR="007E019D" w:rsidRPr="00DE1E61">
              <w:rPr>
                <w:rFonts w:ascii="Arial" w:hAnsi="Arial" w:cs="Arial"/>
                <w:b/>
                <w:bCs/>
                <w:sz w:val="18"/>
                <w:szCs w:val="20"/>
              </w:rPr>
              <w:t>c</w:t>
            </w:r>
            <w:r w:rsidRPr="00DE1E61">
              <w:rPr>
                <w:rFonts w:ascii="Arial" w:hAnsi="Arial" w:cs="Arial"/>
                <w:b/>
                <w:bCs/>
                <w:sz w:val="18"/>
                <w:szCs w:val="20"/>
              </w:rPr>
              <w:t xml:space="preserve">ost </w:t>
            </w:r>
            <w:r w:rsidR="007E019D" w:rsidRPr="00DE1E61">
              <w:rPr>
                <w:rFonts w:ascii="Arial" w:hAnsi="Arial" w:cs="Arial"/>
                <w:b/>
                <w:bCs/>
                <w:sz w:val="18"/>
                <w:szCs w:val="20"/>
              </w:rPr>
              <w:t>s</w:t>
            </w:r>
            <w:r w:rsidRPr="00DE1E61">
              <w:rPr>
                <w:rFonts w:ascii="Arial" w:hAnsi="Arial" w:cs="Arial"/>
                <w:b/>
                <w:bCs/>
                <w:sz w:val="18"/>
                <w:szCs w:val="20"/>
              </w:rPr>
              <w:t>ummary</w:t>
            </w:r>
          </w:p>
        </w:tc>
        <w:tc>
          <w:tcPr>
            <w:tcW w:w="1932" w:type="dxa"/>
          </w:tcPr>
          <w:p w14:paraId="26E35CB1" w14:textId="277FE990" w:rsidR="0087571A" w:rsidRPr="00DE1E61" w:rsidRDefault="0087571A" w:rsidP="0087571A">
            <w:pPr>
              <w:tabs>
                <w:tab w:val="left" w:pos="3005"/>
              </w:tabs>
              <w:spacing w:before="120"/>
              <w:rPr>
                <w:rFonts w:ascii="Arial" w:hAnsi="Arial" w:cs="Arial"/>
                <w:sz w:val="18"/>
                <w:szCs w:val="20"/>
              </w:rPr>
            </w:pPr>
            <w:r w:rsidRPr="00DE1E61">
              <w:rPr>
                <w:rFonts w:ascii="Arial" w:hAnsi="Arial" w:cs="Arial"/>
                <w:sz w:val="18"/>
                <w:szCs w:val="20"/>
              </w:rPr>
              <w:t>Final project cost is complete, well organized, and accurately combines all direct and indirect costs for the mechanical and plumbing systems.</w:t>
            </w:r>
          </w:p>
        </w:tc>
        <w:tc>
          <w:tcPr>
            <w:tcW w:w="1932" w:type="dxa"/>
          </w:tcPr>
          <w:p w14:paraId="7B67B4E9" w14:textId="5B8C9A26" w:rsidR="0087571A" w:rsidRPr="00DE1E61" w:rsidRDefault="0087571A" w:rsidP="0087571A">
            <w:pPr>
              <w:tabs>
                <w:tab w:val="left" w:pos="3005"/>
              </w:tabs>
              <w:spacing w:before="120"/>
              <w:rPr>
                <w:rFonts w:ascii="Arial" w:hAnsi="Arial" w:cs="Arial"/>
                <w:sz w:val="18"/>
                <w:szCs w:val="20"/>
              </w:rPr>
            </w:pPr>
            <w:r w:rsidRPr="00DE1E61">
              <w:rPr>
                <w:rFonts w:ascii="Arial" w:hAnsi="Arial" w:cs="Arial"/>
                <w:sz w:val="18"/>
                <w:szCs w:val="20"/>
              </w:rPr>
              <w:t>Final project cost is mostly accurate with only minor discrepancies.</w:t>
            </w:r>
          </w:p>
        </w:tc>
        <w:tc>
          <w:tcPr>
            <w:tcW w:w="1932" w:type="dxa"/>
          </w:tcPr>
          <w:p w14:paraId="54943AD7" w14:textId="4AC284C3" w:rsidR="0087571A" w:rsidRPr="00DE1E61" w:rsidRDefault="0087571A" w:rsidP="0087571A">
            <w:pPr>
              <w:tabs>
                <w:tab w:val="left" w:pos="3005"/>
              </w:tabs>
              <w:spacing w:before="120"/>
              <w:rPr>
                <w:rFonts w:ascii="Arial" w:hAnsi="Arial" w:cs="Arial"/>
                <w:sz w:val="18"/>
                <w:szCs w:val="20"/>
              </w:rPr>
            </w:pPr>
            <w:r w:rsidRPr="00DE1E61">
              <w:rPr>
                <w:rFonts w:ascii="Arial" w:hAnsi="Arial" w:cs="Arial"/>
                <w:sz w:val="18"/>
                <w:szCs w:val="20"/>
              </w:rPr>
              <w:t>Final project cost contains errors or is missing some system costs.</w:t>
            </w:r>
          </w:p>
        </w:tc>
        <w:tc>
          <w:tcPr>
            <w:tcW w:w="1932" w:type="dxa"/>
          </w:tcPr>
          <w:p w14:paraId="55A22F08" w14:textId="03AD82DA" w:rsidR="0087571A" w:rsidRPr="00DE1E61" w:rsidRDefault="0087571A" w:rsidP="0087571A">
            <w:pPr>
              <w:tabs>
                <w:tab w:val="left" w:pos="3005"/>
              </w:tabs>
              <w:spacing w:before="120"/>
              <w:rPr>
                <w:rFonts w:ascii="Arial" w:hAnsi="Arial" w:cs="Arial"/>
                <w:sz w:val="18"/>
                <w:szCs w:val="20"/>
              </w:rPr>
            </w:pPr>
            <w:r w:rsidRPr="00DE1E61">
              <w:rPr>
                <w:rFonts w:ascii="Arial" w:hAnsi="Arial" w:cs="Arial"/>
                <w:sz w:val="18"/>
                <w:szCs w:val="20"/>
              </w:rPr>
              <w:t>Final project cost is incomplete, unclear, or unsupported by the estimate.</w:t>
            </w:r>
          </w:p>
        </w:tc>
      </w:tr>
    </w:tbl>
    <w:p w14:paraId="5CF8C697" w14:textId="1ADB76ED" w:rsidR="0077494D" w:rsidRPr="00DE1E61" w:rsidRDefault="0077494D" w:rsidP="0077494D">
      <w:pPr>
        <w:tabs>
          <w:tab w:val="left" w:pos="3005"/>
        </w:tabs>
        <w:rPr>
          <w:rFonts w:ascii="Arial" w:hAnsi="Arial" w:cs="Arial"/>
        </w:rPr>
      </w:pPr>
    </w:p>
    <w:p w14:paraId="214D9739" w14:textId="77777777" w:rsidR="007859D6" w:rsidRPr="00DE1E61" w:rsidRDefault="007859D6" w:rsidP="0077494D">
      <w:pPr>
        <w:tabs>
          <w:tab w:val="left" w:pos="3005"/>
        </w:tabs>
        <w:rPr>
          <w:rFonts w:ascii="Arial" w:hAnsi="Arial" w:cs="Arial"/>
        </w:rPr>
      </w:pPr>
    </w:p>
    <w:sectPr w:rsidR="007859D6" w:rsidRPr="00DE1E61" w:rsidSect="00CF3A4E">
      <w:headerReference w:type="default"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A4FD27" w14:textId="77777777" w:rsidR="00D87AEA" w:rsidRDefault="00D87AEA" w:rsidP="00CD5FD8">
      <w:r>
        <w:separator/>
      </w:r>
    </w:p>
  </w:endnote>
  <w:endnote w:type="continuationSeparator" w:id="0">
    <w:p w14:paraId="53BE534F" w14:textId="77777777" w:rsidR="00D87AEA" w:rsidRDefault="00D87AEA"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073B5A" w14:textId="7B1B328E" w:rsidR="00B55F5B" w:rsidRPr="00DE1E61" w:rsidRDefault="00260C0D" w:rsidP="00B55F5B">
    <w:pPr>
      <w:pStyle w:val="Footer"/>
      <w:jc w:val="right"/>
      <w:rPr>
        <w:rFonts w:ascii="Arial" w:hAnsi="Arial" w:cs="Arial"/>
        <w:sz w:val="18"/>
        <w:szCs w:val="18"/>
      </w:rPr>
    </w:pPr>
    <w:r w:rsidRPr="00DE1E61">
      <w:rPr>
        <w:rFonts w:ascii="Arial" w:hAnsi="Arial" w:cs="Arial"/>
        <w:sz w:val="18"/>
        <w:szCs w:val="18"/>
      </w:rPr>
      <w:t>Project challenge</w:t>
    </w:r>
    <w:r w:rsidR="005556CE" w:rsidRPr="00DE1E61">
      <w:rPr>
        <w:rFonts w:ascii="Arial" w:hAnsi="Arial" w:cs="Arial"/>
        <w:sz w:val="18"/>
        <w:szCs w:val="18"/>
      </w:rPr>
      <w:t xml:space="preserve"> RUBRIC</w:t>
    </w:r>
    <w:r w:rsidR="00B55F5B" w:rsidRPr="00DE1E61">
      <w:rPr>
        <w:rFonts w:ascii="Arial" w:hAnsi="Arial" w:cs="Arial"/>
        <w:sz w:val="18"/>
        <w:szCs w:val="18"/>
      </w:rPr>
      <w:t xml:space="preserve">: </w:t>
    </w:r>
    <w:r w:rsidR="00B13540" w:rsidRPr="00DE1E61">
      <w:rPr>
        <w:rFonts w:ascii="Arial" w:hAnsi="Arial" w:cs="Arial"/>
        <w:sz w:val="18"/>
        <w:szCs w:val="18"/>
      </w:rPr>
      <w:t xml:space="preserve">Estimate costs of </w:t>
    </w:r>
    <w:r w:rsidR="00CF3A4E" w:rsidRPr="00DE1E61">
      <w:rPr>
        <w:rFonts w:ascii="Arial" w:hAnsi="Arial" w:cs="Arial"/>
        <w:sz w:val="18"/>
        <w:szCs w:val="18"/>
      </w:rPr>
      <w:t>systems</w:t>
    </w:r>
    <w:r w:rsidR="00B13540" w:rsidRPr="00DE1E61">
      <w:rPr>
        <w:rFonts w:ascii="Arial" w:hAnsi="Arial" w:cs="Arial"/>
        <w:sz w:val="18"/>
        <w:szCs w:val="18"/>
      </w:rPr>
      <w:t xml:space="preserve"> components</w:t>
    </w:r>
    <w:r w:rsidR="005556CE" w:rsidRPr="00DE1E61">
      <w:rPr>
        <w:rFonts w:ascii="Arial" w:hAnsi="Arial" w:cs="Arial"/>
        <w:sz w:val="18"/>
        <w:szCs w:val="18"/>
      </w:rPr>
      <w:t xml:space="preserve"> in Forma Preconstruction</w:t>
    </w:r>
    <w:r w:rsidR="00B13540" w:rsidRPr="00DE1E61">
      <w:rPr>
        <w:rFonts w:ascii="Arial" w:hAnsi="Arial" w:cs="Arial"/>
        <w:sz w:val="18"/>
        <w:szCs w:val="18"/>
      </w:rPr>
      <w:t xml:space="preserve">     </w:t>
    </w:r>
    <w:r w:rsidR="00B55F5B" w:rsidRPr="00DE1E61">
      <w:rPr>
        <w:rFonts w:ascii="Arial" w:hAnsi="Arial" w:cs="Arial"/>
        <w:sz w:val="18"/>
        <w:szCs w:val="18"/>
      </w:rPr>
      <w:t xml:space="preserve">Page  </w:t>
    </w:r>
    <w:r w:rsidR="00B55F5B" w:rsidRPr="00DE1E61">
      <w:rPr>
        <w:rFonts w:ascii="Arial" w:hAnsi="Arial" w:cs="Arial"/>
        <w:sz w:val="18"/>
        <w:szCs w:val="18"/>
      </w:rPr>
      <w:fldChar w:fldCharType="begin"/>
    </w:r>
    <w:r w:rsidR="00B55F5B" w:rsidRPr="00DE1E61">
      <w:rPr>
        <w:rFonts w:ascii="Arial" w:hAnsi="Arial" w:cs="Arial"/>
        <w:sz w:val="18"/>
        <w:szCs w:val="18"/>
      </w:rPr>
      <w:instrText xml:space="preserve"> PAGE   \* MERGEFORMAT </w:instrText>
    </w:r>
    <w:r w:rsidR="00B55F5B" w:rsidRPr="00DE1E61">
      <w:rPr>
        <w:rFonts w:ascii="Arial" w:hAnsi="Arial" w:cs="Arial"/>
        <w:sz w:val="18"/>
        <w:szCs w:val="18"/>
      </w:rPr>
      <w:fldChar w:fldCharType="separate"/>
    </w:r>
    <w:r w:rsidR="00B55F5B" w:rsidRPr="00DE1E61">
      <w:rPr>
        <w:rFonts w:ascii="Arial" w:hAnsi="Arial" w:cs="Arial"/>
        <w:sz w:val="18"/>
        <w:szCs w:val="18"/>
      </w:rPr>
      <w:t>1</w:t>
    </w:r>
    <w:r w:rsidR="00B55F5B" w:rsidRPr="00DE1E61">
      <w:rPr>
        <w:rFonts w:ascii="Arial" w:hAnsi="Arial" w:cs="Arial"/>
        <w:sz w:val="18"/>
        <w:szCs w:val="18"/>
      </w:rPr>
      <w:fldChar w:fldCharType="end"/>
    </w:r>
  </w:p>
  <w:p w14:paraId="087CAF0F" w14:textId="77777777" w:rsidR="00833118" w:rsidRPr="00DE1E61" w:rsidRDefault="00833118">
    <w:pPr>
      <w:pStyle w:val="Foo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3708E8" w14:textId="1C13EFEE" w:rsidR="00B55F5B" w:rsidRPr="00A16979" w:rsidRDefault="00B55F5B" w:rsidP="00B55F5B">
    <w:pPr>
      <w:pStyle w:val="Footer"/>
      <w:jc w:val="right"/>
      <w:rPr>
        <w:sz w:val="18"/>
        <w:szCs w:val="18"/>
      </w:rPr>
    </w:pPr>
    <w:r>
      <w:rPr>
        <w:sz w:val="18"/>
        <w:szCs w:val="18"/>
      </w:rPr>
      <w:t xml:space="preserve">Challenge </w:t>
    </w:r>
    <w:r w:rsidR="0060563C">
      <w:rPr>
        <w:sz w:val="18"/>
        <w:szCs w:val="18"/>
      </w:rPr>
      <w:t>e</w:t>
    </w:r>
    <w:r>
      <w:rPr>
        <w:sz w:val="18"/>
        <w:szCs w:val="18"/>
      </w:rPr>
      <w:t xml:space="preserve">xercise: </w:t>
    </w:r>
    <w:r w:rsidR="00F4605D">
      <w:rPr>
        <w:sz w:val="18"/>
        <w:szCs w:val="18"/>
      </w:rPr>
      <w:t xml:space="preserve">Estimate costs of </w:t>
    </w:r>
    <w:r w:rsidR="00962469">
      <w:rPr>
        <w:sz w:val="18"/>
        <w:szCs w:val="18"/>
      </w:rPr>
      <w:t>systems</w:t>
    </w:r>
    <w:r w:rsidR="00F4605D">
      <w:rPr>
        <w:sz w:val="18"/>
        <w:szCs w:val="18"/>
      </w:rPr>
      <w:t xml:space="preserve"> components</w:t>
    </w:r>
    <w:r w:rsidRPr="00A16979">
      <w:rPr>
        <w:sz w:val="18"/>
        <w:szCs w:val="18"/>
      </w:rPr>
      <w:t xml:space="preserve">     Page  </w:t>
    </w:r>
    <w:r w:rsidRPr="00A16979">
      <w:rPr>
        <w:sz w:val="18"/>
        <w:szCs w:val="18"/>
      </w:rPr>
      <w:fldChar w:fldCharType="begin"/>
    </w:r>
    <w:r w:rsidRPr="00A16979">
      <w:rPr>
        <w:sz w:val="18"/>
        <w:szCs w:val="18"/>
      </w:rPr>
      <w:instrText xml:space="preserve"> PAGE   \* MERGEFORMAT </w:instrText>
    </w:r>
    <w:r w:rsidRPr="00A16979">
      <w:rPr>
        <w:sz w:val="18"/>
        <w:szCs w:val="18"/>
      </w:rPr>
      <w:fldChar w:fldCharType="separate"/>
    </w:r>
    <w:r>
      <w:rPr>
        <w:sz w:val="18"/>
        <w:szCs w:val="18"/>
      </w:rPr>
      <w:t>1</w:t>
    </w:r>
    <w:r w:rsidRPr="00A16979">
      <w:rPr>
        <w:sz w:val="18"/>
        <w:szCs w:val="18"/>
      </w:rPr>
      <w:fldChar w:fldCharType="end"/>
    </w:r>
  </w:p>
  <w:p w14:paraId="705D7449"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4EB015" w14:textId="77777777" w:rsidR="00D87AEA" w:rsidRDefault="00D87AEA" w:rsidP="00CD5FD8">
      <w:r>
        <w:separator/>
      </w:r>
    </w:p>
  </w:footnote>
  <w:footnote w:type="continuationSeparator" w:id="0">
    <w:p w14:paraId="2013BC34" w14:textId="77777777" w:rsidR="00D87AEA" w:rsidRDefault="00D87AEA"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C878C3" w14:textId="77777777" w:rsidR="00781A1C" w:rsidRDefault="00781A1C" w:rsidP="00781A1C">
    <w:pPr>
      <w:pStyle w:val="Header"/>
    </w:pPr>
    <w:r w:rsidRPr="00364645">
      <w:rPr>
        <w:noProof/>
      </w:rPr>
      <w:drawing>
        <wp:inline distT="0" distB="0" distL="0" distR="0" wp14:anchorId="076381F3" wp14:editId="0F7D0D30">
          <wp:extent cx="1828800" cy="311785"/>
          <wp:effectExtent l="0" t="0" r="0" b="0"/>
          <wp:docPr id="27" name="Picture 2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0CDCFB1" w14:textId="77777777" w:rsidR="00CD5FD8" w:rsidRPr="00781A1C" w:rsidRDefault="00781A1C" w:rsidP="00781A1C">
    <w:pPr>
      <w:pStyle w:val="Header"/>
    </w:pPr>
    <w:r>
      <w:rPr>
        <w:noProof/>
      </w:rPr>
      <mc:AlternateContent>
        <mc:Choice Requires="wps">
          <w:drawing>
            <wp:anchor distT="0" distB="0" distL="114300" distR="114300" simplePos="0" relativeHeight="251661312" behindDoc="0" locked="0" layoutInCell="1" allowOverlap="1" wp14:anchorId="4B6FAFF8" wp14:editId="16BEAC84">
              <wp:simplePos x="0" y="0"/>
              <wp:positionH relativeFrom="column">
                <wp:posOffset>0</wp:posOffset>
              </wp:positionH>
              <wp:positionV relativeFrom="paragraph">
                <wp:posOffset>77470</wp:posOffset>
              </wp:positionV>
              <wp:extent cx="5928854" cy="0"/>
              <wp:effectExtent l="0" t="12700" r="15240" b="12700"/>
              <wp:wrapNone/>
              <wp:docPr id="25" name="Straight Connector 25"/>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3FE86D64" id="Straight Connector 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54B33D" w14:textId="77777777" w:rsidR="00E63D43" w:rsidRDefault="00E63D43">
    <w:pPr>
      <w:pStyle w:val="Header"/>
    </w:pPr>
    <w:r w:rsidRPr="00364645">
      <w:rPr>
        <w:noProof/>
      </w:rPr>
      <w:drawing>
        <wp:inline distT="0" distB="0" distL="0" distR="0" wp14:anchorId="2BECFB40" wp14:editId="3D6FA20A">
          <wp:extent cx="1828800" cy="311785"/>
          <wp:effectExtent l="0" t="0" r="0" b="0"/>
          <wp:docPr id="8" name="Picture 8"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96D2272" w14:textId="77777777" w:rsidR="00E63D43" w:rsidRDefault="00E63D43">
    <w:pPr>
      <w:pStyle w:val="Header"/>
    </w:pPr>
    <w:r>
      <w:rPr>
        <w:noProof/>
      </w:rPr>
      <mc:AlternateContent>
        <mc:Choice Requires="wps">
          <w:drawing>
            <wp:anchor distT="0" distB="0" distL="114300" distR="114300" simplePos="0" relativeHeight="251659264" behindDoc="0" locked="0" layoutInCell="1" allowOverlap="1" wp14:anchorId="7EA820A9" wp14:editId="12F9FB18">
              <wp:simplePos x="0" y="0"/>
              <wp:positionH relativeFrom="column">
                <wp:posOffset>0</wp:posOffset>
              </wp:positionH>
              <wp:positionV relativeFrom="paragraph">
                <wp:posOffset>77470</wp:posOffset>
              </wp:positionV>
              <wp:extent cx="5928854" cy="0"/>
              <wp:effectExtent l="0" t="12700" r="15240" b="12700"/>
              <wp:wrapNone/>
              <wp:docPr id="7" name="Straight Connector 7"/>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5A3AF9B8" id="Straight Connector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2523784"/>
    <w:multiLevelType w:val="hybridMultilevel"/>
    <w:tmpl w:val="2EFA7276"/>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22535"/>
    <w:multiLevelType w:val="hybridMultilevel"/>
    <w:tmpl w:val="3EC8CE6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7618EB"/>
    <w:multiLevelType w:val="multilevel"/>
    <w:tmpl w:val="5ADE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A4A27"/>
    <w:multiLevelType w:val="multilevel"/>
    <w:tmpl w:val="E96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AD2B8D"/>
    <w:multiLevelType w:val="hybridMultilevel"/>
    <w:tmpl w:val="D7AC6B1A"/>
    <w:lvl w:ilvl="0" w:tplc="464AE2D2">
      <w:start w:val="1"/>
      <w:numFmt w:val="bullet"/>
      <w:pStyle w:val="Bullets-new"/>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4406BA"/>
    <w:multiLevelType w:val="hybridMultilevel"/>
    <w:tmpl w:val="5C68629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7555A0"/>
    <w:multiLevelType w:val="multilevel"/>
    <w:tmpl w:val="56D81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E91DA0"/>
    <w:multiLevelType w:val="multilevel"/>
    <w:tmpl w:val="8C66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A2333"/>
    <w:multiLevelType w:val="hybridMultilevel"/>
    <w:tmpl w:val="50FC4524"/>
    <w:lvl w:ilvl="0" w:tplc="0BE8467C">
      <w:start w:val="1"/>
      <w:numFmt w:val="decimal"/>
      <w:pStyle w:val="Tasks"/>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426C8"/>
    <w:multiLevelType w:val="multilevel"/>
    <w:tmpl w:val="DF14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5B7F38"/>
    <w:multiLevelType w:val="hybridMultilevel"/>
    <w:tmpl w:val="8AB25FA2"/>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865CE6"/>
    <w:multiLevelType w:val="hybridMultilevel"/>
    <w:tmpl w:val="F190D5B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8F5BF8"/>
    <w:multiLevelType w:val="multilevel"/>
    <w:tmpl w:val="E398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D748B0"/>
    <w:multiLevelType w:val="multilevel"/>
    <w:tmpl w:val="90AC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D47B5F"/>
    <w:multiLevelType w:val="hybridMultilevel"/>
    <w:tmpl w:val="0DCA6C0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65D97"/>
    <w:multiLevelType w:val="hybridMultilevel"/>
    <w:tmpl w:val="DFFA2F1A"/>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0204465"/>
    <w:multiLevelType w:val="multilevel"/>
    <w:tmpl w:val="3210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BB4D48"/>
    <w:multiLevelType w:val="hybridMultilevel"/>
    <w:tmpl w:val="23B89C3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72C67024"/>
    <w:multiLevelType w:val="multilevel"/>
    <w:tmpl w:val="AD10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B41A0"/>
    <w:multiLevelType w:val="multilevel"/>
    <w:tmpl w:val="9CAE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1802665">
    <w:abstractNumId w:val="1"/>
  </w:num>
  <w:num w:numId="2" w16cid:durableId="521018371">
    <w:abstractNumId w:val="0"/>
  </w:num>
  <w:num w:numId="3" w16cid:durableId="378869364">
    <w:abstractNumId w:val="6"/>
  </w:num>
  <w:num w:numId="4" w16cid:durableId="815994810">
    <w:abstractNumId w:val="21"/>
  </w:num>
  <w:num w:numId="5" w16cid:durableId="699353818">
    <w:abstractNumId w:val="10"/>
  </w:num>
  <w:num w:numId="6" w16cid:durableId="1562904024">
    <w:abstractNumId w:val="15"/>
  </w:num>
  <w:num w:numId="7" w16cid:durableId="1968268890">
    <w:abstractNumId w:val="19"/>
  </w:num>
  <w:num w:numId="8" w16cid:durableId="989360424">
    <w:abstractNumId w:val="3"/>
  </w:num>
  <w:num w:numId="9" w16cid:durableId="1473064111">
    <w:abstractNumId w:val="16"/>
  </w:num>
  <w:num w:numId="10" w16cid:durableId="2012561423">
    <w:abstractNumId w:val="2"/>
  </w:num>
  <w:num w:numId="11" w16cid:durableId="1182208177">
    <w:abstractNumId w:val="12"/>
  </w:num>
  <w:num w:numId="12" w16cid:durableId="248196560">
    <w:abstractNumId w:val="7"/>
  </w:num>
  <w:num w:numId="13" w16cid:durableId="1348018779">
    <w:abstractNumId w:val="17"/>
  </w:num>
  <w:num w:numId="14" w16cid:durableId="798186993">
    <w:abstractNumId w:val="13"/>
  </w:num>
  <w:num w:numId="15" w16cid:durableId="1210989955">
    <w:abstractNumId w:val="6"/>
  </w:num>
  <w:num w:numId="16" w16cid:durableId="986857745">
    <w:abstractNumId w:val="6"/>
  </w:num>
  <w:num w:numId="17" w16cid:durableId="930508268">
    <w:abstractNumId w:val="6"/>
  </w:num>
  <w:num w:numId="18" w16cid:durableId="1135950137">
    <w:abstractNumId w:val="6"/>
  </w:num>
  <w:num w:numId="19" w16cid:durableId="1726101667">
    <w:abstractNumId w:val="5"/>
  </w:num>
  <w:num w:numId="20" w16cid:durableId="1873153368">
    <w:abstractNumId w:val="6"/>
  </w:num>
  <w:num w:numId="21" w16cid:durableId="595526655">
    <w:abstractNumId w:val="11"/>
  </w:num>
  <w:num w:numId="22" w16cid:durableId="1244530742">
    <w:abstractNumId w:val="6"/>
  </w:num>
  <w:num w:numId="23" w16cid:durableId="282061">
    <w:abstractNumId w:val="8"/>
  </w:num>
  <w:num w:numId="24" w16cid:durableId="661393955">
    <w:abstractNumId w:val="9"/>
  </w:num>
  <w:num w:numId="25" w16cid:durableId="13729064">
    <w:abstractNumId w:val="22"/>
  </w:num>
  <w:num w:numId="26" w16cid:durableId="1107428639">
    <w:abstractNumId w:val="14"/>
  </w:num>
  <w:num w:numId="27" w16cid:durableId="857891817">
    <w:abstractNumId w:val="20"/>
  </w:num>
  <w:num w:numId="28" w16cid:durableId="65960069">
    <w:abstractNumId w:val="18"/>
  </w:num>
  <w:num w:numId="29" w16cid:durableId="68042752">
    <w:abstractNumId w:val="4"/>
  </w:num>
  <w:num w:numId="30" w16cid:durableId="784807931">
    <w:abstractNumId w:val="6"/>
  </w:num>
  <w:num w:numId="31" w16cid:durableId="973407467">
    <w:abstractNumId w:val="6"/>
  </w:num>
  <w:num w:numId="32" w16cid:durableId="1611206015">
    <w:abstractNumId w:val="6"/>
  </w:num>
  <w:num w:numId="33" w16cid:durableId="1381242115">
    <w:abstractNumId w:val="6"/>
  </w:num>
  <w:num w:numId="34" w16cid:durableId="1416784056">
    <w:abstractNumId w:val="6"/>
  </w:num>
  <w:num w:numId="35" w16cid:durableId="195965498">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B70"/>
    <w:rsid w:val="00006579"/>
    <w:rsid w:val="00006C63"/>
    <w:rsid w:val="000131F0"/>
    <w:rsid w:val="00027781"/>
    <w:rsid w:val="00034285"/>
    <w:rsid w:val="00050BAA"/>
    <w:rsid w:val="0005290D"/>
    <w:rsid w:val="00054661"/>
    <w:rsid w:val="00055004"/>
    <w:rsid w:val="000610B8"/>
    <w:rsid w:val="00062737"/>
    <w:rsid w:val="00062866"/>
    <w:rsid w:val="00063CCC"/>
    <w:rsid w:val="0007699F"/>
    <w:rsid w:val="00081753"/>
    <w:rsid w:val="00081AA7"/>
    <w:rsid w:val="00082772"/>
    <w:rsid w:val="00082785"/>
    <w:rsid w:val="000900A1"/>
    <w:rsid w:val="0009222B"/>
    <w:rsid w:val="00092CC0"/>
    <w:rsid w:val="000A5D63"/>
    <w:rsid w:val="000A69CF"/>
    <w:rsid w:val="000A7AC3"/>
    <w:rsid w:val="000A7CF6"/>
    <w:rsid w:val="000B0A40"/>
    <w:rsid w:val="000B0FA9"/>
    <w:rsid w:val="000B44E4"/>
    <w:rsid w:val="000B5B63"/>
    <w:rsid w:val="000B67FA"/>
    <w:rsid w:val="000B7313"/>
    <w:rsid w:val="000C38F3"/>
    <w:rsid w:val="000C444D"/>
    <w:rsid w:val="000C492E"/>
    <w:rsid w:val="000D1A9D"/>
    <w:rsid w:val="000D788E"/>
    <w:rsid w:val="000E1E21"/>
    <w:rsid w:val="000E3C0C"/>
    <w:rsid w:val="000E79BA"/>
    <w:rsid w:val="000F2E8C"/>
    <w:rsid w:val="0010318A"/>
    <w:rsid w:val="0011316B"/>
    <w:rsid w:val="001340E8"/>
    <w:rsid w:val="00134EC7"/>
    <w:rsid w:val="00137C3C"/>
    <w:rsid w:val="00140D56"/>
    <w:rsid w:val="00142560"/>
    <w:rsid w:val="00145188"/>
    <w:rsid w:val="0014717F"/>
    <w:rsid w:val="00151BC5"/>
    <w:rsid w:val="00167246"/>
    <w:rsid w:val="00167FAA"/>
    <w:rsid w:val="001765ED"/>
    <w:rsid w:val="0018358D"/>
    <w:rsid w:val="001868D2"/>
    <w:rsid w:val="00187637"/>
    <w:rsid w:val="00191878"/>
    <w:rsid w:val="00195FAD"/>
    <w:rsid w:val="001A4CF3"/>
    <w:rsid w:val="001A5EA1"/>
    <w:rsid w:val="001A7B49"/>
    <w:rsid w:val="001B0965"/>
    <w:rsid w:val="001B2094"/>
    <w:rsid w:val="001B34CD"/>
    <w:rsid w:val="001B68E5"/>
    <w:rsid w:val="001C2D92"/>
    <w:rsid w:val="001E7192"/>
    <w:rsid w:val="001F1013"/>
    <w:rsid w:val="001F1732"/>
    <w:rsid w:val="001F29E0"/>
    <w:rsid w:val="001F307E"/>
    <w:rsid w:val="002016D9"/>
    <w:rsid w:val="0020360A"/>
    <w:rsid w:val="00207DD9"/>
    <w:rsid w:val="00211C13"/>
    <w:rsid w:val="002125EE"/>
    <w:rsid w:val="0021586C"/>
    <w:rsid w:val="002252B6"/>
    <w:rsid w:val="002270E7"/>
    <w:rsid w:val="002366F0"/>
    <w:rsid w:val="00237B98"/>
    <w:rsid w:val="00243AF9"/>
    <w:rsid w:val="00253C98"/>
    <w:rsid w:val="00260C0D"/>
    <w:rsid w:val="00262443"/>
    <w:rsid w:val="002758C4"/>
    <w:rsid w:val="00276A90"/>
    <w:rsid w:val="0028025F"/>
    <w:rsid w:val="002837CA"/>
    <w:rsid w:val="00283AD9"/>
    <w:rsid w:val="002A6F14"/>
    <w:rsid w:val="002A78F2"/>
    <w:rsid w:val="002A7F28"/>
    <w:rsid w:val="002B1920"/>
    <w:rsid w:val="002B3DA6"/>
    <w:rsid w:val="002B5B03"/>
    <w:rsid w:val="002B6567"/>
    <w:rsid w:val="002C1294"/>
    <w:rsid w:val="002C1A1F"/>
    <w:rsid w:val="002C4D2C"/>
    <w:rsid w:val="002C6D2E"/>
    <w:rsid w:val="002C73C4"/>
    <w:rsid w:val="002D15B5"/>
    <w:rsid w:val="002D1E26"/>
    <w:rsid w:val="002E0BA4"/>
    <w:rsid w:val="002F64BC"/>
    <w:rsid w:val="0030095E"/>
    <w:rsid w:val="00307075"/>
    <w:rsid w:val="003139CF"/>
    <w:rsid w:val="003407AA"/>
    <w:rsid w:val="00361019"/>
    <w:rsid w:val="003716F5"/>
    <w:rsid w:val="0037549E"/>
    <w:rsid w:val="003758A3"/>
    <w:rsid w:val="00375A24"/>
    <w:rsid w:val="00375E1F"/>
    <w:rsid w:val="003763FF"/>
    <w:rsid w:val="00382627"/>
    <w:rsid w:val="0039500D"/>
    <w:rsid w:val="003971F3"/>
    <w:rsid w:val="003A1DB7"/>
    <w:rsid w:val="003A5495"/>
    <w:rsid w:val="003A606B"/>
    <w:rsid w:val="003A7CC2"/>
    <w:rsid w:val="003B4E39"/>
    <w:rsid w:val="003B5F16"/>
    <w:rsid w:val="003B7E94"/>
    <w:rsid w:val="003C7DB3"/>
    <w:rsid w:val="003D4CA7"/>
    <w:rsid w:val="003D7A92"/>
    <w:rsid w:val="003F03B2"/>
    <w:rsid w:val="003F4C10"/>
    <w:rsid w:val="003F5890"/>
    <w:rsid w:val="003F6890"/>
    <w:rsid w:val="00401BE7"/>
    <w:rsid w:val="004161E3"/>
    <w:rsid w:val="00420698"/>
    <w:rsid w:val="00426781"/>
    <w:rsid w:val="0045015A"/>
    <w:rsid w:val="00452CAF"/>
    <w:rsid w:val="00465DD6"/>
    <w:rsid w:val="00465E82"/>
    <w:rsid w:val="004800E4"/>
    <w:rsid w:val="00484594"/>
    <w:rsid w:val="00484A31"/>
    <w:rsid w:val="00484D43"/>
    <w:rsid w:val="00487B70"/>
    <w:rsid w:val="0049052D"/>
    <w:rsid w:val="004925D6"/>
    <w:rsid w:val="004934EF"/>
    <w:rsid w:val="004936BE"/>
    <w:rsid w:val="0049488F"/>
    <w:rsid w:val="0049607B"/>
    <w:rsid w:val="004B07E2"/>
    <w:rsid w:val="004B1AC8"/>
    <w:rsid w:val="004B3372"/>
    <w:rsid w:val="004B482B"/>
    <w:rsid w:val="004B6CC8"/>
    <w:rsid w:val="004C7D9E"/>
    <w:rsid w:val="004D4134"/>
    <w:rsid w:val="004E04E5"/>
    <w:rsid w:val="004E1414"/>
    <w:rsid w:val="004E3285"/>
    <w:rsid w:val="004E487D"/>
    <w:rsid w:val="004E6B67"/>
    <w:rsid w:val="004E7BCD"/>
    <w:rsid w:val="00501676"/>
    <w:rsid w:val="00504DAF"/>
    <w:rsid w:val="00512359"/>
    <w:rsid w:val="005124D0"/>
    <w:rsid w:val="00512813"/>
    <w:rsid w:val="005130E8"/>
    <w:rsid w:val="00514A92"/>
    <w:rsid w:val="00515507"/>
    <w:rsid w:val="00515797"/>
    <w:rsid w:val="00521986"/>
    <w:rsid w:val="00526974"/>
    <w:rsid w:val="00531F9B"/>
    <w:rsid w:val="00533AAB"/>
    <w:rsid w:val="0054316F"/>
    <w:rsid w:val="00553625"/>
    <w:rsid w:val="005556CE"/>
    <w:rsid w:val="00561CE6"/>
    <w:rsid w:val="00573A72"/>
    <w:rsid w:val="00574281"/>
    <w:rsid w:val="0059601F"/>
    <w:rsid w:val="005970D7"/>
    <w:rsid w:val="005A6791"/>
    <w:rsid w:val="005B67A5"/>
    <w:rsid w:val="005C12DA"/>
    <w:rsid w:val="005D22AA"/>
    <w:rsid w:val="005E3551"/>
    <w:rsid w:val="005E5B7F"/>
    <w:rsid w:val="0060563C"/>
    <w:rsid w:val="00606B76"/>
    <w:rsid w:val="00627531"/>
    <w:rsid w:val="006335F9"/>
    <w:rsid w:val="00635311"/>
    <w:rsid w:val="0066310A"/>
    <w:rsid w:val="006641D4"/>
    <w:rsid w:val="006660D8"/>
    <w:rsid w:val="006868B3"/>
    <w:rsid w:val="00687870"/>
    <w:rsid w:val="006971AB"/>
    <w:rsid w:val="006A1B15"/>
    <w:rsid w:val="006A2503"/>
    <w:rsid w:val="006A2CD7"/>
    <w:rsid w:val="006A3050"/>
    <w:rsid w:val="006B2256"/>
    <w:rsid w:val="006B69F3"/>
    <w:rsid w:val="006C48A0"/>
    <w:rsid w:val="006C4CE4"/>
    <w:rsid w:val="006D102A"/>
    <w:rsid w:val="006D5F2E"/>
    <w:rsid w:val="006F0942"/>
    <w:rsid w:val="006F1D58"/>
    <w:rsid w:val="00700ECC"/>
    <w:rsid w:val="00701EB3"/>
    <w:rsid w:val="007038ED"/>
    <w:rsid w:val="00712920"/>
    <w:rsid w:val="00713B5E"/>
    <w:rsid w:val="007174D6"/>
    <w:rsid w:val="00725EE3"/>
    <w:rsid w:val="00737440"/>
    <w:rsid w:val="00740813"/>
    <w:rsid w:val="00741A23"/>
    <w:rsid w:val="007430BC"/>
    <w:rsid w:val="00743676"/>
    <w:rsid w:val="00747E7C"/>
    <w:rsid w:val="00750B6C"/>
    <w:rsid w:val="00750BC8"/>
    <w:rsid w:val="00753674"/>
    <w:rsid w:val="00753A67"/>
    <w:rsid w:val="00761B30"/>
    <w:rsid w:val="00764E25"/>
    <w:rsid w:val="007706A5"/>
    <w:rsid w:val="00770880"/>
    <w:rsid w:val="007720B6"/>
    <w:rsid w:val="0077494D"/>
    <w:rsid w:val="00775D9B"/>
    <w:rsid w:val="00781A1C"/>
    <w:rsid w:val="007829F3"/>
    <w:rsid w:val="007859D6"/>
    <w:rsid w:val="00793BEB"/>
    <w:rsid w:val="00794A75"/>
    <w:rsid w:val="007A34D9"/>
    <w:rsid w:val="007A64B0"/>
    <w:rsid w:val="007B0871"/>
    <w:rsid w:val="007B08B3"/>
    <w:rsid w:val="007B1253"/>
    <w:rsid w:val="007B5F07"/>
    <w:rsid w:val="007C2D04"/>
    <w:rsid w:val="007C5D97"/>
    <w:rsid w:val="007D35CE"/>
    <w:rsid w:val="007D6D82"/>
    <w:rsid w:val="007E019D"/>
    <w:rsid w:val="007E0518"/>
    <w:rsid w:val="007E2C12"/>
    <w:rsid w:val="007E578F"/>
    <w:rsid w:val="007F48C8"/>
    <w:rsid w:val="008015C7"/>
    <w:rsid w:val="00802E7F"/>
    <w:rsid w:val="00806A75"/>
    <w:rsid w:val="00814747"/>
    <w:rsid w:val="00822BEA"/>
    <w:rsid w:val="00833118"/>
    <w:rsid w:val="0083715F"/>
    <w:rsid w:val="00841C3E"/>
    <w:rsid w:val="0084311B"/>
    <w:rsid w:val="0085001E"/>
    <w:rsid w:val="00855253"/>
    <w:rsid w:val="008641A3"/>
    <w:rsid w:val="00865A49"/>
    <w:rsid w:val="00870452"/>
    <w:rsid w:val="00871DC7"/>
    <w:rsid w:val="008734A4"/>
    <w:rsid w:val="00873841"/>
    <w:rsid w:val="0087571A"/>
    <w:rsid w:val="008832E1"/>
    <w:rsid w:val="0088415F"/>
    <w:rsid w:val="00886D25"/>
    <w:rsid w:val="00893243"/>
    <w:rsid w:val="008A12DD"/>
    <w:rsid w:val="008A2FE4"/>
    <w:rsid w:val="008A57BA"/>
    <w:rsid w:val="008B578C"/>
    <w:rsid w:val="008C0E50"/>
    <w:rsid w:val="008E290C"/>
    <w:rsid w:val="008E2BDC"/>
    <w:rsid w:val="008E3D7E"/>
    <w:rsid w:val="008E44E6"/>
    <w:rsid w:val="008E5613"/>
    <w:rsid w:val="008F134A"/>
    <w:rsid w:val="00904592"/>
    <w:rsid w:val="00905022"/>
    <w:rsid w:val="009237BA"/>
    <w:rsid w:val="00926278"/>
    <w:rsid w:val="0093360B"/>
    <w:rsid w:val="0093372F"/>
    <w:rsid w:val="00934F56"/>
    <w:rsid w:val="0093728F"/>
    <w:rsid w:val="009372B3"/>
    <w:rsid w:val="009409FD"/>
    <w:rsid w:val="00941499"/>
    <w:rsid w:val="00943E3B"/>
    <w:rsid w:val="00952595"/>
    <w:rsid w:val="00957A33"/>
    <w:rsid w:val="00962469"/>
    <w:rsid w:val="009766EC"/>
    <w:rsid w:val="00977BA1"/>
    <w:rsid w:val="009813C1"/>
    <w:rsid w:val="009922FB"/>
    <w:rsid w:val="00993D5E"/>
    <w:rsid w:val="00996428"/>
    <w:rsid w:val="009A0844"/>
    <w:rsid w:val="009A12F4"/>
    <w:rsid w:val="009A26A6"/>
    <w:rsid w:val="009A6084"/>
    <w:rsid w:val="009A768F"/>
    <w:rsid w:val="009B7C4A"/>
    <w:rsid w:val="009C6C5C"/>
    <w:rsid w:val="009E27BB"/>
    <w:rsid w:val="009E27C9"/>
    <w:rsid w:val="009E603F"/>
    <w:rsid w:val="00A05ECD"/>
    <w:rsid w:val="00A11902"/>
    <w:rsid w:val="00A14D73"/>
    <w:rsid w:val="00A24311"/>
    <w:rsid w:val="00A345DF"/>
    <w:rsid w:val="00A36E3C"/>
    <w:rsid w:val="00A42C77"/>
    <w:rsid w:val="00A47310"/>
    <w:rsid w:val="00A474B5"/>
    <w:rsid w:val="00A47D3B"/>
    <w:rsid w:val="00A53251"/>
    <w:rsid w:val="00A54EBC"/>
    <w:rsid w:val="00A66A45"/>
    <w:rsid w:val="00A746E0"/>
    <w:rsid w:val="00A772AA"/>
    <w:rsid w:val="00A810C2"/>
    <w:rsid w:val="00A87D95"/>
    <w:rsid w:val="00A9030E"/>
    <w:rsid w:val="00A96DE6"/>
    <w:rsid w:val="00AC088F"/>
    <w:rsid w:val="00AC3132"/>
    <w:rsid w:val="00AC6DB9"/>
    <w:rsid w:val="00AD2BEC"/>
    <w:rsid w:val="00AD7E9C"/>
    <w:rsid w:val="00AE335D"/>
    <w:rsid w:val="00AE7885"/>
    <w:rsid w:val="00B005E6"/>
    <w:rsid w:val="00B02730"/>
    <w:rsid w:val="00B0673C"/>
    <w:rsid w:val="00B111E8"/>
    <w:rsid w:val="00B133A1"/>
    <w:rsid w:val="00B13540"/>
    <w:rsid w:val="00B135CA"/>
    <w:rsid w:val="00B13A2D"/>
    <w:rsid w:val="00B14444"/>
    <w:rsid w:val="00B33C28"/>
    <w:rsid w:val="00B4435E"/>
    <w:rsid w:val="00B50424"/>
    <w:rsid w:val="00B55F5B"/>
    <w:rsid w:val="00B81B88"/>
    <w:rsid w:val="00B9059C"/>
    <w:rsid w:val="00B91BF1"/>
    <w:rsid w:val="00BA215A"/>
    <w:rsid w:val="00BA3EE4"/>
    <w:rsid w:val="00BA47A9"/>
    <w:rsid w:val="00BA5A36"/>
    <w:rsid w:val="00BA7D3C"/>
    <w:rsid w:val="00BB7C78"/>
    <w:rsid w:val="00BC2A1C"/>
    <w:rsid w:val="00BC351F"/>
    <w:rsid w:val="00BC4546"/>
    <w:rsid w:val="00BD1DCB"/>
    <w:rsid w:val="00BD46CF"/>
    <w:rsid w:val="00BD63BB"/>
    <w:rsid w:val="00BD65E8"/>
    <w:rsid w:val="00BE03A0"/>
    <w:rsid w:val="00BE3B6B"/>
    <w:rsid w:val="00BF066E"/>
    <w:rsid w:val="00BF0939"/>
    <w:rsid w:val="00BF7B97"/>
    <w:rsid w:val="00C00B0C"/>
    <w:rsid w:val="00C11486"/>
    <w:rsid w:val="00C12BD2"/>
    <w:rsid w:val="00C202B1"/>
    <w:rsid w:val="00C277B3"/>
    <w:rsid w:val="00C3711C"/>
    <w:rsid w:val="00C376A8"/>
    <w:rsid w:val="00C404F0"/>
    <w:rsid w:val="00C4147B"/>
    <w:rsid w:val="00C45461"/>
    <w:rsid w:val="00C540A2"/>
    <w:rsid w:val="00C5580E"/>
    <w:rsid w:val="00C56524"/>
    <w:rsid w:val="00C61DE4"/>
    <w:rsid w:val="00C66FCC"/>
    <w:rsid w:val="00C81A5B"/>
    <w:rsid w:val="00C867FA"/>
    <w:rsid w:val="00C92F8B"/>
    <w:rsid w:val="00CA023F"/>
    <w:rsid w:val="00CC6FE7"/>
    <w:rsid w:val="00CD0DC5"/>
    <w:rsid w:val="00CD5FD8"/>
    <w:rsid w:val="00CD6B65"/>
    <w:rsid w:val="00CD796B"/>
    <w:rsid w:val="00CE1E92"/>
    <w:rsid w:val="00CE682C"/>
    <w:rsid w:val="00CF3A4E"/>
    <w:rsid w:val="00D01A8A"/>
    <w:rsid w:val="00D03164"/>
    <w:rsid w:val="00D03B94"/>
    <w:rsid w:val="00D04BDD"/>
    <w:rsid w:val="00D04C2C"/>
    <w:rsid w:val="00D129C0"/>
    <w:rsid w:val="00D1474E"/>
    <w:rsid w:val="00D14CE9"/>
    <w:rsid w:val="00D1508D"/>
    <w:rsid w:val="00D174A0"/>
    <w:rsid w:val="00D22D5E"/>
    <w:rsid w:val="00D24342"/>
    <w:rsid w:val="00D269B7"/>
    <w:rsid w:val="00D41281"/>
    <w:rsid w:val="00D426EC"/>
    <w:rsid w:val="00D6606A"/>
    <w:rsid w:val="00D704C2"/>
    <w:rsid w:val="00D721ED"/>
    <w:rsid w:val="00D72F4D"/>
    <w:rsid w:val="00D75E7B"/>
    <w:rsid w:val="00D87AEA"/>
    <w:rsid w:val="00D94662"/>
    <w:rsid w:val="00DA050D"/>
    <w:rsid w:val="00DA428E"/>
    <w:rsid w:val="00DA5A93"/>
    <w:rsid w:val="00DA61E4"/>
    <w:rsid w:val="00DB189A"/>
    <w:rsid w:val="00DB6AE8"/>
    <w:rsid w:val="00DC2D68"/>
    <w:rsid w:val="00DC46FE"/>
    <w:rsid w:val="00DC7D75"/>
    <w:rsid w:val="00DD0D90"/>
    <w:rsid w:val="00DE1E61"/>
    <w:rsid w:val="00DE2A5D"/>
    <w:rsid w:val="00DE77EF"/>
    <w:rsid w:val="00DF0800"/>
    <w:rsid w:val="00DF4601"/>
    <w:rsid w:val="00DF5E8A"/>
    <w:rsid w:val="00DF6F3D"/>
    <w:rsid w:val="00E20B63"/>
    <w:rsid w:val="00E20B99"/>
    <w:rsid w:val="00E212C4"/>
    <w:rsid w:val="00E21C4B"/>
    <w:rsid w:val="00E2448C"/>
    <w:rsid w:val="00E347B5"/>
    <w:rsid w:val="00E36132"/>
    <w:rsid w:val="00E36246"/>
    <w:rsid w:val="00E4081A"/>
    <w:rsid w:val="00E4213B"/>
    <w:rsid w:val="00E44EAF"/>
    <w:rsid w:val="00E52B3A"/>
    <w:rsid w:val="00E55160"/>
    <w:rsid w:val="00E63D43"/>
    <w:rsid w:val="00E64204"/>
    <w:rsid w:val="00E65767"/>
    <w:rsid w:val="00E733F1"/>
    <w:rsid w:val="00E773FB"/>
    <w:rsid w:val="00E830F3"/>
    <w:rsid w:val="00E91244"/>
    <w:rsid w:val="00EA5517"/>
    <w:rsid w:val="00EB4B07"/>
    <w:rsid w:val="00ED3C25"/>
    <w:rsid w:val="00ED40C3"/>
    <w:rsid w:val="00ED49B1"/>
    <w:rsid w:val="00ED5DCB"/>
    <w:rsid w:val="00EE04AA"/>
    <w:rsid w:val="00EE2A6A"/>
    <w:rsid w:val="00EE5466"/>
    <w:rsid w:val="00EE5A3B"/>
    <w:rsid w:val="00EE618A"/>
    <w:rsid w:val="00EF16AB"/>
    <w:rsid w:val="00F06114"/>
    <w:rsid w:val="00F1511C"/>
    <w:rsid w:val="00F156C8"/>
    <w:rsid w:val="00F166CF"/>
    <w:rsid w:val="00F17ADD"/>
    <w:rsid w:val="00F20564"/>
    <w:rsid w:val="00F2511A"/>
    <w:rsid w:val="00F2618C"/>
    <w:rsid w:val="00F2678B"/>
    <w:rsid w:val="00F26D88"/>
    <w:rsid w:val="00F27906"/>
    <w:rsid w:val="00F346D1"/>
    <w:rsid w:val="00F4506A"/>
    <w:rsid w:val="00F4605D"/>
    <w:rsid w:val="00F57204"/>
    <w:rsid w:val="00F5721F"/>
    <w:rsid w:val="00F574E8"/>
    <w:rsid w:val="00F61BAD"/>
    <w:rsid w:val="00F61FDE"/>
    <w:rsid w:val="00F627FC"/>
    <w:rsid w:val="00F66ABF"/>
    <w:rsid w:val="00F66FFA"/>
    <w:rsid w:val="00F73CD6"/>
    <w:rsid w:val="00F77F10"/>
    <w:rsid w:val="00F86038"/>
    <w:rsid w:val="00FB3385"/>
    <w:rsid w:val="00FC10DE"/>
    <w:rsid w:val="00FC644E"/>
    <w:rsid w:val="00FD574F"/>
    <w:rsid w:val="00FD7FA5"/>
    <w:rsid w:val="00FE0DBC"/>
    <w:rsid w:val="00FE1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CFAA"/>
  <w15:chartTrackingRefBased/>
  <w15:docId w15:val="{AC780100-83F7-49F4-8E00-9FF0BB10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2"/>
    <w:rPr>
      <w:rFonts w:ascii="Artifakt Element" w:hAnsi="Artifakt Element"/>
      <w:sz w:val="22"/>
    </w:rPr>
  </w:style>
  <w:style w:type="paragraph" w:styleId="Heading1">
    <w:name w:val="heading 1"/>
    <w:basedOn w:val="Normal"/>
    <w:next w:val="Normal"/>
    <w:link w:val="Heading1Char"/>
    <w:uiPriority w:val="9"/>
    <w:qFormat/>
    <w:rsid w:val="00F2618C"/>
    <w:pPr>
      <w:keepNext/>
      <w:keepLines/>
      <w:spacing w:before="240" w:after="240"/>
      <w:outlineLvl w:val="0"/>
    </w:pPr>
    <w:rPr>
      <w:rFonts w:eastAsiaTheme="majorEastAsia" w:cstheme="majorBidi"/>
      <w:b/>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basedOn w:val="Normal"/>
    <w:link w:val="FooterChar"/>
    <w:uiPriority w:val="99"/>
    <w:unhideWhenUsed/>
    <w:rsid w:val="00CD5FD8"/>
    <w:pPr>
      <w:tabs>
        <w:tab w:val="center" w:pos="4680"/>
        <w:tab w:val="right" w:pos="9360"/>
      </w:tabs>
    </w:pPr>
  </w:style>
  <w:style w:type="character" w:customStyle="1" w:styleId="FooterChar">
    <w:name w:val="Footer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line="259" w:lineRule="auto"/>
      <w:ind w:left="720"/>
      <w:contextualSpacing/>
    </w:pPr>
    <w:rPr>
      <w:rFonts w:ascii="Artifakt ElementOfc" w:eastAsia="Calibri" w:hAnsi="Artifakt ElementOfc" w:cs="Artifakt ElementOfc"/>
      <w:color w:val="000000"/>
      <w:szCs w:val="22"/>
    </w:rPr>
  </w:style>
  <w:style w:type="paragraph" w:styleId="ListBullet2">
    <w:name w:val="List Bullet 2"/>
    <w:basedOn w:val="Normal"/>
    <w:uiPriority w:val="99"/>
    <w:unhideWhenUsed/>
    <w:rsid w:val="00CD5FD8"/>
    <w:pPr>
      <w:numPr>
        <w:numId w:val="1"/>
      </w:numPr>
      <w:spacing w:after="160" w:line="259" w:lineRule="auto"/>
      <w:contextualSpacing/>
    </w:pPr>
    <w:rPr>
      <w:rFonts w:ascii="Artifakt ElementOfc" w:eastAsia="Calibri" w:hAnsi="Artifakt ElementOfc" w:cs="Artifakt ElementOfc"/>
      <w:color w:val="000000"/>
      <w:szCs w:val="22"/>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18C"/>
    <w:rPr>
      <w:rFonts w:ascii="Artifakt Element" w:eastAsiaTheme="majorEastAsia" w:hAnsi="Artifakt Element" w:cstheme="majorBidi"/>
      <w:b/>
      <w:color w:val="000000" w:themeColor="text1"/>
      <w:sz w:val="32"/>
      <w:szCs w:val="32"/>
    </w:rPr>
  </w:style>
  <w:style w:type="paragraph" w:customStyle="1" w:styleId="captions">
    <w:name w:val="captions"/>
    <w:basedOn w:val="Normal"/>
    <w:qFormat/>
    <w:rsid w:val="000F2E8C"/>
    <w:pPr>
      <w:spacing w:after="200"/>
      <w:jc w:val="right"/>
    </w:pPr>
    <w:rPr>
      <w:i/>
      <w:iCs/>
      <w:noProof/>
      <w:color w:val="000000" w:themeColor="text1"/>
      <w:sz w:val="18"/>
      <w:szCs w:val="18"/>
    </w:rPr>
  </w:style>
  <w:style w:type="paragraph" w:customStyle="1" w:styleId="Bullets-new">
    <w:name w:val="Bullets-new"/>
    <w:basedOn w:val="ListBullet2"/>
    <w:qFormat/>
    <w:rsid w:val="002C6D2E"/>
    <w:pPr>
      <w:numPr>
        <w:numId w:val="3"/>
      </w:numPr>
    </w:pPr>
    <w:rPr>
      <w:rFonts w:ascii="Artifakt Element" w:hAnsi="Artifakt Element"/>
      <w:shd w:val="clear" w:color="auto" w:fill="FFFFFF"/>
    </w:rPr>
  </w:style>
  <w:style w:type="paragraph" w:customStyle="1" w:styleId="Tasks">
    <w:name w:val="Tasks"/>
    <w:basedOn w:val="ListBullet2"/>
    <w:qFormat/>
    <w:rsid w:val="002C6D2E"/>
    <w:pPr>
      <w:numPr>
        <w:numId w:val="5"/>
      </w:numPr>
    </w:pPr>
    <w:rPr>
      <w:rFonts w:ascii="Artifakt Element" w:hAnsi="Artifakt Element"/>
    </w:rPr>
  </w:style>
  <w:style w:type="paragraph" w:styleId="ListParagraph">
    <w:name w:val="List Paragraph"/>
    <w:basedOn w:val="Normal"/>
    <w:uiPriority w:val="34"/>
    <w:qFormat/>
    <w:rsid w:val="00283AD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83AD9"/>
  </w:style>
  <w:style w:type="paragraph" w:customStyle="1" w:styleId="subhead">
    <w:name w:val="subhead"/>
    <w:basedOn w:val="Heading1"/>
    <w:qFormat/>
    <w:rsid w:val="00BD46CF"/>
    <w:rPr>
      <w:sz w:val="24"/>
      <w:szCs w:val="24"/>
    </w:rPr>
  </w:style>
  <w:style w:type="paragraph" w:customStyle="1" w:styleId="captioncentered">
    <w:name w:val="caption (centered)"/>
    <w:basedOn w:val="captions"/>
    <w:qFormat/>
    <w:rsid w:val="00142560"/>
    <w:pPr>
      <w:jc w:val="center"/>
    </w:pPr>
  </w:style>
  <w:style w:type="character" w:styleId="Strong">
    <w:name w:val="Strong"/>
    <w:basedOn w:val="DefaultParagraphFont"/>
    <w:uiPriority w:val="22"/>
    <w:qFormat/>
    <w:rsid w:val="000A5D63"/>
    <w:rPr>
      <w:b/>
      <w:bCs/>
    </w:rPr>
  </w:style>
  <w:style w:type="paragraph" w:styleId="NormalWeb">
    <w:name w:val="Normal (Web)"/>
    <w:basedOn w:val="Normal"/>
    <w:uiPriority w:val="99"/>
    <w:semiHidden/>
    <w:unhideWhenUsed/>
    <w:rsid w:val="00BF7B97"/>
    <w:pPr>
      <w:spacing w:before="100" w:beforeAutospacing="1" w:after="100" w:afterAutospacing="1"/>
    </w:pPr>
    <w:rPr>
      <w:rFonts w:ascii="Times New Roman" w:eastAsia="Times New Roman" w:hAnsi="Times New Roman" w:cs="Times New Roman"/>
      <w:sz w:val="24"/>
    </w:rPr>
  </w:style>
  <w:style w:type="paragraph" w:customStyle="1" w:styleId="p1">
    <w:name w:val="p1"/>
    <w:basedOn w:val="Normal"/>
    <w:rsid w:val="006D102A"/>
    <w:pPr>
      <w:spacing w:before="100" w:beforeAutospacing="1" w:after="100" w:afterAutospacing="1"/>
    </w:pPr>
    <w:rPr>
      <w:rFonts w:ascii="Times New Roman" w:eastAsia="Times New Roman" w:hAnsi="Times New Roman" w:cs="Times New Roman"/>
      <w:sz w:val="24"/>
    </w:rPr>
  </w:style>
  <w:style w:type="character" w:customStyle="1" w:styleId="s1">
    <w:name w:val="s1"/>
    <w:basedOn w:val="DefaultParagraphFont"/>
    <w:rsid w:val="006D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4780445">
      <w:bodyDiv w:val="1"/>
      <w:marLeft w:val="0"/>
      <w:marRight w:val="0"/>
      <w:marTop w:val="0"/>
      <w:marBottom w:val="0"/>
      <w:divBdr>
        <w:top w:val="none" w:sz="0" w:space="0" w:color="auto"/>
        <w:left w:val="none" w:sz="0" w:space="0" w:color="auto"/>
        <w:bottom w:val="none" w:sz="0" w:space="0" w:color="auto"/>
        <w:right w:val="none" w:sz="0" w:space="0" w:color="auto"/>
      </w:divBdr>
    </w:div>
    <w:div w:id="960259202">
      <w:bodyDiv w:val="1"/>
      <w:marLeft w:val="0"/>
      <w:marRight w:val="0"/>
      <w:marTop w:val="0"/>
      <w:marBottom w:val="0"/>
      <w:divBdr>
        <w:top w:val="none" w:sz="0" w:space="0" w:color="auto"/>
        <w:left w:val="none" w:sz="0" w:space="0" w:color="auto"/>
        <w:bottom w:val="none" w:sz="0" w:space="0" w:color="auto"/>
        <w:right w:val="none" w:sz="0" w:space="0" w:color="auto"/>
      </w:divBdr>
    </w:div>
    <w:div w:id="1444299840">
      <w:bodyDiv w:val="1"/>
      <w:marLeft w:val="0"/>
      <w:marRight w:val="0"/>
      <w:marTop w:val="0"/>
      <w:marBottom w:val="0"/>
      <w:divBdr>
        <w:top w:val="none" w:sz="0" w:space="0" w:color="auto"/>
        <w:left w:val="none" w:sz="0" w:space="0" w:color="auto"/>
        <w:bottom w:val="none" w:sz="0" w:space="0" w:color="auto"/>
        <w:right w:val="none" w:sz="0" w:space="0" w:color="auto"/>
      </w:divBdr>
    </w:div>
    <w:div w:id="1900700169">
      <w:bodyDiv w:val="1"/>
      <w:marLeft w:val="0"/>
      <w:marRight w:val="0"/>
      <w:marTop w:val="0"/>
      <w:marBottom w:val="0"/>
      <w:divBdr>
        <w:top w:val="none" w:sz="0" w:space="0" w:color="auto"/>
        <w:left w:val="none" w:sz="0" w:space="0" w:color="auto"/>
        <w:bottom w:val="none" w:sz="0" w:space="0" w:color="auto"/>
        <w:right w:val="none" w:sz="0" w:space="0" w:color="auto"/>
      </w:divBdr>
      <w:divsChild>
        <w:div w:id="952829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0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ughenbaugh\Downloads\Challenge-exercise-template-enumer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C:\Users\john.aughenbaugh\Downloads\Challenge-exercise-template-enumerated.dotx</Template>
  <TotalTime>1</TotalTime>
  <Pages>3</Pages>
  <Words>683</Words>
  <Characters>3989</Characters>
  <Application>Microsoft Office Word</Application>
  <DocSecurity>0</DocSecurity>
  <Lines>181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Aughenbaugh</dc:creator>
  <cp:keywords/>
  <dc:description/>
  <cp:lastModifiedBy>Karyn Johnson</cp:lastModifiedBy>
  <cp:revision>3</cp:revision>
  <cp:lastPrinted>2022-10-31T22:48:00Z</cp:lastPrinted>
  <dcterms:created xsi:type="dcterms:W3CDTF">2026-09-09T21:36:00Z</dcterms:created>
  <dcterms:modified xsi:type="dcterms:W3CDTF">2026-09-09T21:37:00Z</dcterms:modified>
</cp:coreProperties>
</file>